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28562" w14:textId="77777777" w:rsidR="00F1292F" w:rsidRPr="00787273" w:rsidRDefault="00F1292F" w:rsidP="00F1292F">
      <w:pPr>
        <w:shd w:val="clear" w:color="auto" w:fill="FFFFFF"/>
        <w:spacing w:before="120" w:after="120" w:line="240" w:lineRule="auto"/>
        <w:jc w:val="center"/>
        <w:rPr>
          <w:rFonts w:ascii="Times New Roman" w:eastAsia="Times New Roman" w:hAnsi="Times New Roman" w:cs="Times New Roman"/>
        </w:rPr>
      </w:pPr>
      <w:r w:rsidRPr="00787273">
        <w:rPr>
          <w:rFonts w:ascii="Times New Roman" w:eastAsia="Times New Roman" w:hAnsi="Times New Roman" w:cs="Times New Roman"/>
          <w:b/>
          <w:bCs/>
        </w:rPr>
        <w:t>HƯỚNG DẪN CÁCH THỰC</w:t>
      </w:r>
      <w:bookmarkStart w:id="0" w:name="_GoBack"/>
      <w:bookmarkEnd w:id="0"/>
      <w:r w:rsidRPr="00787273">
        <w:rPr>
          <w:rFonts w:ascii="Times New Roman" w:eastAsia="Times New Roman" w:hAnsi="Times New Roman" w:cs="Times New Roman"/>
          <w:b/>
          <w:bCs/>
        </w:rPr>
        <w:t xml:space="preserve"> HIỆN BẢN KÊ KHAI TÀI SẢN, THU NHẬP</w:t>
      </w:r>
    </w:p>
    <w:p w14:paraId="2AA3D832" w14:textId="77777777" w:rsidR="00F1292F" w:rsidRPr="00787273" w:rsidRDefault="00F1292F" w:rsidP="00F1292F">
      <w:pPr>
        <w:shd w:val="clear" w:color="auto" w:fill="FFFFFF"/>
        <w:spacing w:before="120" w:after="120" w:line="240" w:lineRule="auto"/>
        <w:jc w:val="both"/>
        <w:rPr>
          <w:rFonts w:ascii="Times New Roman" w:eastAsia="Times New Roman" w:hAnsi="Times New Roman" w:cs="Times New Roman"/>
        </w:rPr>
      </w:pPr>
    </w:p>
    <w:p w14:paraId="1A976D7F" w14:textId="5E95A03E" w:rsidR="00E11AE9" w:rsidRPr="00787273" w:rsidRDefault="00272AD4" w:rsidP="00272AD4">
      <w:pPr>
        <w:shd w:val="clear" w:color="auto" w:fill="FFFFFF"/>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b/>
          <w:bCs/>
        </w:rPr>
        <w:tab/>
      </w:r>
      <w:r w:rsidR="008811B7" w:rsidRPr="00787273">
        <w:rPr>
          <w:rFonts w:ascii="Times New Roman" w:eastAsia="Times New Roman" w:hAnsi="Times New Roman" w:cs="Times New Roman"/>
          <w:b/>
          <w:bCs/>
        </w:rPr>
        <w:t>I</w:t>
      </w:r>
      <w:r w:rsidR="00E11AE9" w:rsidRPr="00787273">
        <w:rPr>
          <w:rFonts w:ascii="Times New Roman" w:eastAsia="Times New Roman" w:hAnsi="Times New Roman" w:cs="Times New Roman"/>
          <w:b/>
          <w:bCs/>
        </w:rPr>
        <w:t xml:space="preserve">. </w:t>
      </w:r>
      <w:r w:rsidR="008811B7" w:rsidRPr="00787273">
        <w:rPr>
          <w:rFonts w:ascii="Times New Roman" w:eastAsia="Times New Roman" w:hAnsi="Times New Roman" w:cs="Times New Roman"/>
          <w:b/>
          <w:bCs/>
        </w:rPr>
        <w:t>ĐỐI VỚI BẢN KÊ KHAI LẦN ĐẦU</w:t>
      </w:r>
      <w:r w:rsidR="00775980" w:rsidRPr="00787273">
        <w:rPr>
          <w:rFonts w:ascii="Times New Roman" w:eastAsia="Times New Roman" w:hAnsi="Times New Roman" w:cs="Times New Roman"/>
          <w:b/>
          <w:bCs/>
        </w:rPr>
        <w:t>,</w:t>
      </w:r>
      <w:r w:rsidR="008811B7" w:rsidRPr="00787273">
        <w:rPr>
          <w:rFonts w:ascii="Times New Roman" w:eastAsia="Times New Roman" w:hAnsi="Times New Roman" w:cs="Times New Roman"/>
          <w:b/>
          <w:bCs/>
        </w:rPr>
        <w:t xml:space="preserve"> </w:t>
      </w:r>
      <w:r w:rsidR="00775980" w:rsidRPr="00787273">
        <w:rPr>
          <w:rFonts w:ascii="Times New Roman" w:eastAsia="Times New Roman" w:hAnsi="Times New Roman" w:cs="Times New Roman"/>
          <w:b/>
          <w:bCs/>
        </w:rPr>
        <w:t xml:space="preserve">KÊ KHAI </w:t>
      </w:r>
      <w:r w:rsidR="008811B7" w:rsidRPr="00787273">
        <w:rPr>
          <w:rFonts w:ascii="Times New Roman" w:eastAsia="Times New Roman" w:hAnsi="Times New Roman" w:cs="Times New Roman"/>
          <w:b/>
          <w:bCs/>
        </w:rPr>
        <w:t>HẰNG NĂM </w:t>
      </w:r>
      <w:r w:rsidR="00775980" w:rsidRPr="00787273">
        <w:rPr>
          <w:rFonts w:ascii="Times New Roman" w:eastAsia="Times New Roman" w:hAnsi="Times New Roman" w:cs="Times New Roman"/>
          <w:b/>
          <w:bCs/>
        </w:rPr>
        <w:t xml:space="preserve">VÀ KÊ KHAI PHỤC VỤ CÔNG TÁC CÁN BỘ </w:t>
      </w:r>
      <w:r w:rsidR="00E11AE9" w:rsidRPr="00787273">
        <w:rPr>
          <w:rFonts w:ascii="Times New Roman" w:eastAsia="Times New Roman" w:hAnsi="Times New Roman" w:cs="Times New Roman"/>
          <w:i/>
          <w:iCs/>
        </w:rPr>
        <w:t xml:space="preserve">(áp dụng Phụ lục I ban hành kèm </w:t>
      </w:r>
      <w:proofErr w:type="gramStart"/>
      <w:r w:rsidR="00E11AE9" w:rsidRPr="00787273">
        <w:rPr>
          <w:rFonts w:ascii="Times New Roman" w:eastAsia="Times New Roman" w:hAnsi="Times New Roman" w:cs="Times New Roman"/>
          <w:i/>
          <w:iCs/>
        </w:rPr>
        <w:t>theo</w:t>
      </w:r>
      <w:proofErr w:type="gramEnd"/>
      <w:r w:rsidR="00E11AE9" w:rsidRPr="00787273">
        <w:rPr>
          <w:rFonts w:ascii="Times New Roman" w:eastAsia="Times New Roman" w:hAnsi="Times New Roman" w:cs="Times New Roman"/>
          <w:i/>
          <w:iCs/>
        </w:rPr>
        <w:t xml:space="preserve"> Nghị định số 130/2020/NĐ-CP)</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253"/>
        <w:gridCol w:w="6237"/>
      </w:tblGrid>
      <w:tr w:rsidR="000B5CB6" w:rsidRPr="00787273" w14:paraId="1A0D47C0" w14:textId="77777777" w:rsidTr="00A875FF">
        <w:tc>
          <w:tcPr>
            <w:tcW w:w="3253" w:type="dxa"/>
            <w:shd w:val="clear" w:color="auto" w:fill="FFFFFF"/>
            <w:tcMar>
              <w:top w:w="0" w:type="dxa"/>
              <w:left w:w="105" w:type="dxa"/>
              <w:bottom w:w="0" w:type="dxa"/>
              <w:right w:w="105" w:type="dxa"/>
            </w:tcMar>
            <w:vAlign w:val="center"/>
            <w:hideMark/>
          </w:tcPr>
          <w:p w14:paraId="3E504ED8" w14:textId="77777777" w:rsidR="00E11AE9" w:rsidRPr="00787273" w:rsidRDefault="00E11AE9" w:rsidP="00E11AE9">
            <w:pPr>
              <w:spacing w:before="120" w:after="120" w:line="240" w:lineRule="auto"/>
              <w:jc w:val="center"/>
              <w:rPr>
                <w:rFonts w:ascii="Times New Roman" w:eastAsia="Times New Roman" w:hAnsi="Times New Roman" w:cs="Times New Roman"/>
              </w:rPr>
            </w:pPr>
            <w:r w:rsidRPr="00787273">
              <w:rPr>
                <w:rFonts w:ascii="Times New Roman" w:eastAsia="Times New Roman" w:hAnsi="Times New Roman" w:cs="Times New Roman"/>
                <w:b/>
                <w:bCs/>
              </w:rPr>
              <w:t>Các mục cần kê khai</w:t>
            </w:r>
          </w:p>
        </w:tc>
        <w:tc>
          <w:tcPr>
            <w:tcW w:w="6237" w:type="dxa"/>
            <w:shd w:val="clear" w:color="auto" w:fill="FFFFFF"/>
            <w:tcMar>
              <w:top w:w="0" w:type="dxa"/>
              <w:left w:w="105" w:type="dxa"/>
              <w:bottom w:w="0" w:type="dxa"/>
              <w:right w:w="105" w:type="dxa"/>
            </w:tcMar>
            <w:vAlign w:val="center"/>
            <w:hideMark/>
          </w:tcPr>
          <w:p w14:paraId="29ED922B" w14:textId="77777777" w:rsidR="00E11AE9" w:rsidRPr="00787273" w:rsidRDefault="00E11AE9" w:rsidP="00E43130">
            <w:pPr>
              <w:spacing w:before="120" w:after="120" w:line="240" w:lineRule="auto"/>
              <w:ind w:firstLine="179"/>
              <w:jc w:val="center"/>
              <w:rPr>
                <w:rFonts w:ascii="Times New Roman" w:eastAsia="Times New Roman" w:hAnsi="Times New Roman" w:cs="Times New Roman"/>
              </w:rPr>
            </w:pPr>
            <w:r w:rsidRPr="00787273">
              <w:rPr>
                <w:rFonts w:ascii="Times New Roman" w:eastAsia="Times New Roman" w:hAnsi="Times New Roman" w:cs="Times New Roman"/>
                <w:b/>
                <w:bCs/>
              </w:rPr>
              <w:t>Định hướng một số nội dung kê khai</w:t>
            </w:r>
          </w:p>
        </w:tc>
      </w:tr>
      <w:tr w:rsidR="000B5CB6" w:rsidRPr="00787273" w14:paraId="0AC18FFE" w14:textId="77777777" w:rsidTr="00A875FF">
        <w:tc>
          <w:tcPr>
            <w:tcW w:w="3253" w:type="dxa"/>
            <w:shd w:val="clear" w:color="auto" w:fill="FFFFFF"/>
            <w:tcMar>
              <w:top w:w="0" w:type="dxa"/>
              <w:left w:w="105" w:type="dxa"/>
              <w:bottom w:w="0" w:type="dxa"/>
              <w:right w:w="105" w:type="dxa"/>
            </w:tcMar>
            <w:vAlign w:val="center"/>
            <w:hideMark/>
          </w:tcPr>
          <w:p w14:paraId="34F35BF8" w14:textId="77777777" w:rsidR="00E11AE9" w:rsidRPr="00787273" w:rsidRDefault="00E11AE9" w:rsidP="00BA5AB8">
            <w:pPr>
              <w:spacing w:before="120" w:after="120" w:line="240" w:lineRule="auto"/>
              <w:rPr>
                <w:rFonts w:ascii="Times New Roman" w:eastAsia="Times New Roman" w:hAnsi="Times New Roman" w:cs="Times New Roman"/>
              </w:rPr>
            </w:pPr>
            <w:r w:rsidRPr="00787273">
              <w:rPr>
                <w:rFonts w:ascii="Times New Roman" w:eastAsia="Times New Roman" w:hAnsi="Times New Roman" w:cs="Times New Roman"/>
              </w:rPr>
              <w:t>I. THÔNG TIN CHUNG</w:t>
            </w:r>
          </w:p>
        </w:tc>
        <w:tc>
          <w:tcPr>
            <w:tcW w:w="6237" w:type="dxa"/>
            <w:shd w:val="clear" w:color="auto" w:fill="FFFFFF"/>
            <w:tcMar>
              <w:top w:w="0" w:type="dxa"/>
              <w:left w:w="105" w:type="dxa"/>
              <w:bottom w:w="0" w:type="dxa"/>
              <w:right w:w="105" w:type="dxa"/>
            </w:tcMar>
            <w:vAlign w:val="center"/>
            <w:hideMark/>
          </w:tcPr>
          <w:p w14:paraId="771C10E8" w14:textId="77777777"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Ghi chi tiết thông tin cá nhân, vợ/chồng và con chưa thành niên tính tại thời điểm kê khai theo mẫu.</w:t>
            </w:r>
          </w:p>
        </w:tc>
      </w:tr>
      <w:tr w:rsidR="000B5CB6" w:rsidRPr="00787273" w14:paraId="228D9FC0" w14:textId="77777777" w:rsidTr="00A875FF">
        <w:tc>
          <w:tcPr>
            <w:tcW w:w="3253" w:type="dxa"/>
            <w:shd w:val="clear" w:color="auto" w:fill="FFFFFF"/>
            <w:tcMar>
              <w:top w:w="0" w:type="dxa"/>
              <w:left w:w="105" w:type="dxa"/>
              <w:bottom w:w="0" w:type="dxa"/>
              <w:right w:w="105" w:type="dxa"/>
            </w:tcMar>
            <w:vAlign w:val="center"/>
            <w:hideMark/>
          </w:tcPr>
          <w:p w14:paraId="3EBDB28E" w14:textId="50CD6EFE" w:rsidR="00E11AE9" w:rsidRPr="00787273" w:rsidRDefault="00BA5AB8" w:rsidP="00E11AE9">
            <w:pPr>
              <w:spacing w:before="120" w:after="120" w:line="240" w:lineRule="auto"/>
              <w:jc w:val="both"/>
              <w:rPr>
                <w:rFonts w:ascii="Times New Roman" w:eastAsia="Times New Roman" w:hAnsi="Times New Roman" w:cs="Times New Roman"/>
              </w:rPr>
            </w:pPr>
            <w:r w:rsidRPr="00787273">
              <w:rPr>
                <w:rFonts w:ascii="Times New Roman" w:hAnsi="Times New Roman" w:cs="Times New Roman"/>
              </w:rPr>
              <w:br w:type="page"/>
            </w:r>
            <w:r w:rsidR="00E11AE9" w:rsidRPr="00787273">
              <w:rPr>
                <w:rFonts w:ascii="Times New Roman" w:eastAsia="Times New Roman" w:hAnsi="Times New Roman" w:cs="Times New Roman"/>
              </w:rPr>
              <w:t>II. THÔNG TIN MÔ TẢ TÀI SẢN</w:t>
            </w:r>
          </w:p>
        </w:tc>
        <w:tc>
          <w:tcPr>
            <w:tcW w:w="6237" w:type="dxa"/>
            <w:shd w:val="clear" w:color="auto" w:fill="FFFFFF"/>
            <w:tcMar>
              <w:top w:w="0" w:type="dxa"/>
              <w:left w:w="105" w:type="dxa"/>
              <w:bottom w:w="0" w:type="dxa"/>
              <w:right w:w="105" w:type="dxa"/>
            </w:tcMar>
            <w:vAlign w:val="center"/>
            <w:hideMark/>
          </w:tcPr>
          <w:p w14:paraId="0347F0F1" w14:textId="77777777" w:rsidR="00E11AE9" w:rsidRPr="00787273" w:rsidRDefault="00E11AE9" w:rsidP="00E43130">
            <w:pPr>
              <w:spacing w:before="120" w:after="120" w:line="240" w:lineRule="auto"/>
              <w:ind w:firstLine="463"/>
              <w:jc w:val="both"/>
              <w:rPr>
                <w:rFonts w:ascii="Times New Roman" w:hAnsi="Times New Roman" w:cs="Times New Roman"/>
              </w:rPr>
            </w:pPr>
            <w:r w:rsidRPr="00787273">
              <w:rPr>
                <w:rFonts w:ascii="Times New Roman" w:eastAsia="Times New Roman" w:hAnsi="Times New Roman" w:cs="Times New Roman"/>
              </w:rPr>
              <w:t> </w:t>
            </w:r>
            <w:r w:rsidR="00BF6CBC" w:rsidRPr="00787273">
              <w:rPr>
                <w:rFonts w:ascii="Times New Roman" w:eastAsia="Times New Roman" w:hAnsi="Times New Roman" w:cs="Times New Roman"/>
              </w:rPr>
              <w:t xml:space="preserve">- </w:t>
            </w:r>
            <w:r w:rsidR="00BF6CBC" w:rsidRPr="00787273">
              <w:rPr>
                <w:rFonts w:ascii="Times New Roman" w:hAnsi="Times New Roman" w:cs="Times New Roman"/>
              </w:rPr>
              <w:t>Tài sản phải kê khai là tài sản hiện có thuộc quyền sở hữu, quyền sử dụng của người kê khai, của vợ hoặc chồng và con đẻ, con nuôi (nếu có) chưa thành niên theo quy định của pháp luật.</w:t>
            </w:r>
          </w:p>
          <w:p w14:paraId="0E77BCAB" w14:textId="11C76B3A" w:rsidR="00BF6CBC" w:rsidRPr="00787273" w:rsidRDefault="00BF6CBC" w:rsidP="00E43130">
            <w:pPr>
              <w:spacing w:before="120" w:after="120" w:line="240" w:lineRule="auto"/>
              <w:ind w:firstLine="463"/>
              <w:jc w:val="both"/>
              <w:rPr>
                <w:rFonts w:ascii="Times New Roman" w:eastAsia="Times New Roman" w:hAnsi="Times New Roman" w:cs="Times New Roman"/>
              </w:rPr>
            </w:pPr>
            <w:r w:rsidRPr="00787273">
              <w:rPr>
                <w:rFonts w:ascii="Times New Roman" w:hAnsi="Times New Roman" w:cs="Times New Roman"/>
              </w:rPr>
              <w:t xml:space="preserve">- Trường hợp tài sản </w:t>
            </w:r>
            <w:r w:rsidR="00996059" w:rsidRPr="00787273">
              <w:rPr>
                <w:rFonts w:ascii="Times New Roman" w:hAnsi="Times New Roman" w:cs="Times New Roman"/>
              </w:rPr>
              <w:t xml:space="preserve">(đất, nhà, xe…) </w:t>
            </w:r>
            <w:r w:rsidRPr="00787273">
              <w:rPr>
                <w:rFonts w:ascii="Times New Roman" w:hAnsi="Times New Roman" w:cs="Times New Roman"/>
              </w:rPr>
              <w:t xml:space="preserve">đã mua bán nhưng chưa lập thủ tục sang tên vẫn phải kê khai, đồng thời giải trình, </w:t>
            </w:r>
            <w:proofErr w:type="gramStart"/>
            <w:r w:rsidRPr="00787273">
              <w:rPr>
                <w:rFonts w:ascii="Times New Roman" w:hAnsi="Times New Roman" w:cs="Times New Roman"/>
              </w:rPr>
              <w:t>giải</w:t>
            </w:r>
            <w:proofErr w:type="gramEnd"/>
            <w:r w:rsidRPr="00787273">
              <w:rPr>
                <w:rFonts w:ascii="Times New Roman" w:hAnsi="Times New Roman" w:cs="Times New Roman"/>
              </w:rPr>
              <w:t xml:space="preserve"> thích rõ ở mục “thông tin khác”.</w:t>
            </w:r>
          </w:p>
        </w:tc>
      </w:tr>
      <w:tr w:rsidR="000B5CB6" w:rsidRPr="00787273" w14:paraId="4E0C35F3" w14:textId="77777777" w:rsidTr="00A875FF">
        <w:tc>
          <w:tcPr>
            <w:tcW w:w="3253" w:type="dxa"/>
            <w:shd w:val="clear" w:color="auto" w:fill="FFFFFF"/>
            <w:tcMar>
              <w:top w:w="0" w:type="dxa"/>
              <w:left w:w="105" w:type="dxa"/>
              <w:bottom w:w="0" w:type="dxa"/>
              <w:right w:w="105" w:type="dxa"/>
            </w:tcMar>
            <w:vAlign w:val="center"/>
            <w:hideMark/>
          </w:tcPr>
          <w:p w14:paraId="2E3641FF" w14:textId="77777777" w:rsidR="00E11AE9" w:rsidRPr="00787273" w:rsidRDefault="00E11AE9" w:rsidP="00E11AE9">
            <w:pPr>
              <w:spacing w:before="120" w:after="120" w:line="240" w:lineRule="auto"/>
              <w:jc w:val="both"/>
              <w:rPr>
                <w:rFonts w:ascii="Times New Roman" w:eastAsia="Times New Roman" w:hAnsi="Times New Roman" w:cs="Times New Roman"/>
              </w:rPr>
            </w:pPr>
            <w:r w:rsidRPr="00787273">
              <w:rPr>
                <w:rFonts w:ascii="Times New Roman" w:eastAsia="Times New Roman" w:hAnsi="Times New Roman" w:cs="Times New Roman"/>
              </w:rPr>
              <w:t>1. Quyền sử dụng thực tế đối với đất</w:t>
            </w:r>
          </w:p>
        </w:tc>
        <w:tc>
          <w:tcPr>
            <w:tcW w:w="6237" w:type="dxa"/>
            <w:shd w:val="clear" w:color="auto" w:fill="FFFFFF"/>
            <w:tcMar>
              <w:top w:w="0" w:type="dxa"/>
              <w:left w:w="105" w:type="dxa"/>
              <w:bottom w:w="0" w:type="dxa"/>
              <w:right w:w="105" w:type="dxa"/>
            </w:tcMar>
            <w:vAlign w:val="center"/>
            <w:hideMark/>
          </w:tcPr>
          <w:p w14:paraId="1582A8AD" w14:textId="77777777" w:rsidR="00E35BF4" w:rsidRPr="00787273" w:rsidRDefault="00E11AE9" w:rsidP="00E43130">
            <w:pPr>
              <w:spacing w:before="120" w:after="120" w:line="240" w:lineRule="auto"/>
              <w:ind w:firstLine="463"/>
              <w:jc w:val="both"/>
              <w:rPr>
                <w:rFonts w:ascii="Times New Roman" w:eastAsia="Times New Roman" w:hAnsi="Times New Roman" w:cs="Times New Roman"/>
                <w:bCs/>
              </w:rPr>
            </w:pPr>
            <w:r w:rsidRPr="00787273">
              <w:rPr>
                <w:rFonts w:ascii="Times New Roman" w:eastAsia="Times New Roman" w:hAnsi="Times New Roman" w:cs="Times New Roman"/>
              </w:rPr>
              <w:t>Thống nhất chỉ kê khai những thửa đất mà bản thân có quyền sử dụng được pháp luật công nhận </w:t>
            </w:r>
            <w:r w:rsidR="00CA2E2E" w:rsidRPr="00787273">
              <w:rPr>
                <w:rFonts w:ascii="Times New Roman" w:eastAsia="Times New Roman" w:hAnsi="Times New Roman" w:cs="Times New Roman"/>
                <w:bCs/>
              </w:rPr>
              <w:t xml:space="preserve">(bao gồm cả thửa đất chưa được cấp </w:t>
            </w:r>
            <w:r w:rsidR="00CA2E2E" w:rsidRPr="00787273">
              <w:rPr>
                <w:rFonts w:ascii="Times New Roman" w:eastAsia="Times New Roman" w:hAnsi="Times New Roman" w:cs="Times New Roman"/>
                <w:bCs/>
                <w:lang w:val="vi-VN"/>
              </w:rPr>
              <w:t xml:space="preserve">Giấy </w:t>
            </w:r>
            <w:r w:rsidR="00CA2E2E" w:rsidRPr="00787273">
              <w:rPr>
                <w:rFonts w:ascii="Times New Roman" w:eastAsia="Times New Roman" w:hAnsi="Times New Roman" w:cs="Times New Roman"/>
                <w:bCs/>
              </w:rPr>
              <w:t>CNQSD</w:t>
            </w:r>
            <w:r w:rsidR="00CA2E2E" w:rsidRPr="00787273">
              <w:rPr>
                <w:rFonts w:ascii="Times New Roman" w:eastAsia="Times New Roman" w:hAnsi="Times New Roman" w:cs="Times New Roman"/>
                <w:bCs/>
                <w:lang w:val="vi-VN"/>
              </w:rPr>
              <w:t>Đ</w:t>
            </w:r>
            <w:r w:rsidR="00CA2E2E" w:rsidRPr="00787273">
              <w:rPr>
                <w:rFonts w:ascii="Times New Roman" w:eastAsia="Times New Roman" w:hAnsi="Times New Roman" w:cs="Times New Roman"/>
                <w:bCs/>
              </w:rPr>
              <w:t xml:space="preserve">). </w:t>
            </w:r>
          </w:p>
          <w:p w14:paraId="24904E2A" w14:textId="4C4B6479" w:rsidR="00CA2E2E" w:rsidRPr="00787273" w:rsidRDefault="00E35BF4"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bCs/>
              </w:rPr>
              <w:t xml:space="preserve">- </w:t>
            </w:r>
            <w:r w:rsidR="00CA2E2E" w:rsidRPr="00787273">
              <w:rPr>
                <w:rFonts w:ascii="Times New Roman" w:eastAsia="Times New Roman" w:hAnsi="Times New Roman" w:cs="Times New Roman"/>
              </w:rPr>
              <w:t xml:space="preserve">Trường hợp thửa đất đã được cấp Giấy CNQSDĐ thì </w:t>
            </w:r>
            <w:r w:rsidRPr="00787273">
              <w:rPr>
                <w:rFonts w:ascii="Times New Roman" w:eastAsia="Times New Roman" w:hAnsi="Times New Roman" w:cs="Times New Roman"/>
              </w:rPr>
              <w:t xml:space="preserve">phải ghi rõ số Giấy CNQSDĐ, diện tích được cấp </w:t>
            </w:r>
            <w:r w:rsidRPr="00787273">
              <w:rPr>
                <w:rFonts w:ascii="Times New Roman" w:eastAsia="Times New Roman" w:hAnsi="Times New Roman" w:cs="Times New Roman"/>
                <w:iCs/>
              </w:rPr>
              <w:t xml:space="preserve">(ghi chi tiết từng loại đất) </w:t>
            </w:r>
            <w:r w:rsidRPr="00787273">
              <w:rPr>
                <w:rFonts w:ascii="Times New Roman" w:eastAsia="Times New Roman" w:hAnsi="Times New Roman" w:cs="Times New Roman"/>
              </w:rPr>
              <w:t>ngày tháng năm cấp, tên cơ quan cấp và tên người được cấp hoặc tên người đại diện </w:t>
            </w:r>
            <w:r w:rsidRPr="00787273">
              <w:rPr>
                <w:rFonts w:ascii="Times New Roman" w:eastAsia="Times New Roman" w:hAnsi="Times New Roman" w:cs="Times New Roman"/>
                <w:iCs/>
              </w:rPr>
              <w:t xml:space="preserve">(nếu Giấy CNQSDĐ cấp chung của nhiều người) </w:t>
            </w:r>
            <w:r w:rsidRPr="00787273">
              <w:rPr>
                <w:rFonts w:ascii="Times New Roman" w:eastAsia="Times New Roman" w:hAnsi="Times New Roman" w:cs="Times New Roman"/>
              </w:rPr>
              <w:t xml:space="preserve">và phải nêu rõ lý do ở mục </w:t>
            </w:r>
            <w:r w:rsidRPr="00787273">
              <w:rPr>
                <w:rFonts w:ascii="Times New Roman" w:eastAsia="Times New Roman" w:hAnsi="Times New Roman" w:cs="Times New Roman"/>
                <w:iCs/>
              </w:rPr>
              <w:t>“Thông tin khác”.</w:t>
            </w:r>
          </w:p>
          <w:p w14:paraId="655481FE" w14:textId="1DADFDF3" w:rsidR="00E11AE9" w:rsidRPr="00787273" w:rsidRDefault="00A22B51"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b/>
                <w:bCs/>
              </w:rPr>
              <w:t xml:space="preserve">- </w:t>
            </w:r>
            <w:r w:rsidRPr="00787273">
              <w:rPr>
                <w:rFonts w:ascii="Times New Roman" w:eastAsia="Times New Roman" w:hAnsi="Times New Roman" w:cs="Times New Roman"/>
              </w:rPr>
              <w:t xml:space="preserve">Đối với trường hợp chưa được cấp </w:t>
            </w:r>
            <w:r w:rsidRPr="00787273">
              <w:rPr>
                <w:rFonts w:ascii="Times New Roman" w:eastAsia="Times New Roman" w:hAnsi="Times New Roman" w:cs="Times New Roman"/>
                <w:lang w:val="vi-VN"/>
              </w:rPr>
              <w:t xml:space="preserve">Giấy </w:t>
            </w:r>
            <w:r w:rsidRPr="00787273">
              <w:rPr>
                <w:rFonts w:ascii="Times New Roman" w:eastAsia="Times New Roman" w:hAnsi="Times New Roman" w:cs="Times New Roman"/>
              </w:rPr>
              <w:t>CNQSD</w:t>
            </w:r>
            <w:r w:rsidRPr="00787273">
              <w:rPr>
                <w:rFonts w:ascii="Times New Roman" w:eastAsia="Times New Roman" w:hAnsi="Times New Roman" w:cs="Times New Roman"/>
                <w:lang w:val="vi-VN"/>
              </w:rPr>
              <w:t>Đ</w:t>
            </w:r>
            <w:r w:rsidRPr="00787273">
              <w:rPr>
                <w:rFonts w:ascii="Times New Roman" w:eastAsia="Times New Roman" w:hAnsi="Times New Roman" w:cs="Times New Roman"/>
              </w:rPr>
              <w:t xml:space="preserve"> thì diện tích thửa đất ghi theo số thực tế đo được; đồng thời</w:t>
            </w:r>
            <w:r w:rsidR="00E11AE9" w:rsidRPr="00787273">
              <w:rPr>
                <w:rFonts w:ascii="Times New Roman" w:eastAsia="Times New Roman" w:hAnsi="Times New Roman" w:cs="Times New Roman"/>
              </w:rPr>
              <w:t>:</w:t>
            </w:r>
          </w:p>
          <w:p w14:paraId="760BD87E" w14:textId="4A5DC651"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xml:space="preserve">+ Nếu thửa đất do bản thân nhận sang nhượng thì kê khai thửa đất, trong đó ghi rõ vào mục Giấy CNQSDĐ là </w:t>
            </w:r>
            <w:r w:rsidR="00253AEC" w:rsidRPr="00787273">
              <w:rPr>
                <w:rFonts w:ascii="Times New Roman" w:eastAsia="Times New Roman" w:hAnsi="Times New Roman" w:cs="Times New Roman"/>
              </w:rPr>
              <w:t>“</w:t>
            </w:r>
            <w:r w:rsidRPr="00787273">
              <w:rPr>
                <w:rFonts w:ascii="Times New Roman" w:eastAsia="Times New Roman" w:hAnsi="Times New Roman" w:cs="Times New Roman"/>
              </w:rPr>
              <w:t>chưa được cấp giấy</w:t>
            </w:r>
            <w:r w:rsidR="00253AEC" w:rsidRPr="00787273">
              <w:rPr>
                <w:rFonts w:ascii="Times New Roman" w:eastAsia="Times New Roman" w:hAnsi="Times New Roman" w:cs="Times New Roman"/>
              </w:rPr>
              <w:t>”</w:t>
            </w:r>
            <w:r w:rsidRPr="00787273">
              <w:rPr>
                <w:rFonts w:ascii="Times New Roman" w:eastAsia="Times New Roman" w:hAnsi="Times New Roman" w:cs="Times New Roman"/>
              </w:rPr>
              <w:t xml:space="preserve"> kèm lý do </w:t>
            </w:r>
            <w:r w:rsidRPr="00787273">
              <w:rPr>
                <w:rFonts w:ascii="Times New Roman" w:eastAsia="Times New Roman" w:hAnsi="Times New Roman" w:cs="Times New Roman"/>
                <w:iCs/>
              </w:rPr>
              <w:t>(ví dụ chưa làm thủ tục)</w:t>
            </w:r>
            <w:r w:rsidRPr="00787273">
              <w:rPr>
                <w:rFonts w:ascii="Times New Roman" w:eastAsia="Times New Roman" w:hAnsi="Times New Roman" w:cs="Times New Roman"/>
              </w:rPr>
              <w:t>.</w:t>
            </w:r>
          </w:p>
          <w:p w14:paraId="3F7D5734" w14:textId="005C6ED4"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Nếu thửa đất được tặng</w:t>
            </w:r>
            <w:r w:rsidR="00253AEC" w:rsidRPr="00787273">
              <w:rPr>
                <w:rFonts w:ascii="Times New Roman" w:eastAsia="Times New Roman" w:hAnsi="Times New Roman" w:cs="Times New Roman"/>
              </w:rPr>
              <w:t>,</w:t>
            </w:r>
            <w:r w:rsidRPr="00787273">
              <w:rPr>
                <w:rFonts w:ascii="Times New Roman" w:eastAsia="Times New Roman" w:hAnsi="Times New Roman" w:cs="Times New Roman"/>
              </w:rPr>
              <w:t xml:space="preserve"> cho thì chỉ kê khai khi có giấy tờ thể hiện việc tặng</w:t>
            </w:r>
            <w:r w:rsidR="00253AEC" w:rsidRPr="00787273">
              <w:rPr>
                <w:rFonts w:ascii="Times New Roman" w:eastAsia="Times New Roman" w:hAnsi="Times New Roman" w:cs="Times New Roman"/>
              </w:rPr>
              <w:t>,</w:t>
            </w:r>
            <w:r w:rsidRPr="00787273">
              <w:rPr>
                <w:rFonts w:ascii="Times New Roman" w:eastAsia="Times New Roman" w:hAnsi="Times New Roman" w:cs="Times New Roman"/>
              </w:rPr>
              <w:t xml:space="preserve"> cho quyền sử dụng đất; trường hợp chỉ có giấy ủy quyền thì nội dung ủy quyền phải thể hiện được ủy quyền tất cả các quyền cơ bản của người sử dụng đất theo quy định của pháp luật về đất đai.</w:t>
            </w:r>
          </w:p>
          <w:p w14:paraId="4687426D" w14:textId="17B7C976"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xml:space="preserve">+ Nếu thửa đất đang </w:t>
            </w:r>
            <w:r w:rsidR="00CA2E2E" w:rsidRPr="00787273">
              <w:rPr>
                <w:rFonts w:ascii="Times New Roman" w:eastAsia="Times New Roman" w:hAnsi="Times New Roman" w:cs="Times New Roman"/>
              </w:rPr>
              <w:t xml:space="preserve">sử dụng/đang </w:t>
            </w:r>
            <w:r w:rsidRPr="00787273">
              <w:rPr>
                <w:rFonts w:ascii="Times New Roman" w:eastAsia="Times New Roman" w:hAnsi="Times New Roman" w:cs="Times New Roman"/>
              </w:rPr>
              <w:t>ở nhờ, ở chung, được cho mượn, cho thuê</w:t>
            </w:r>
            <w:proofErr w:type="gramStart"/>
            <w:r w:rsidR="00253AEC" w:rsidRPr="00787273">
              <w:rPr>
                <w:rFonts w:ascii="Times New Roman" w:eastAsia="Times New Roman" w:hAnsi="Times New Roman" w:cs="Times New Roman"/>
              </w:rPr>
              <w:t>…</w:t>
            </w:r>
            <w:r w:rsidR="00BA66EB" w:rsidRPr="00787273">
              <w:rPr>
                <w:rFonts w:ascii="Times New Roman" w:eastAsia="Times New Roman" w:hAnsi="Times New Roman" w:cs="Times New Roman"/>
              </w:rPr>
              <w:t xml:space="preserve"> </w:t>
            </w:r>
            <w:r w:rsidRPr="00787273">
              <w:rPr>
                <w:rFonts w:ascii="Times New Roman" w:eastAsia="Times New Roman" w:hAnsi="Times New Roman" w:cs="Times New Roman"/>
              </w:rPr>
              <w:t xml:space="preserve"> thì</w:t>
            </w:r>
            <w:proofErr w:type="gramEnd"/>
            <w:r w:rsidRPr="00787273">
              <w:rPr>
                <w:rFonts w:ascii="Times New Roman" w:eastAsia="Times New Roman" w:hAnsi="Times New Roman" w:cs="Times New Roman"/>
              </w:rPr>
              <w:t xml:space="preserve"> </w:t>
            </w:r>
            <w:r w:rsidRPr="00787273">
              <w:rPr>
                <w:rFonts w:ascii="Times New Roman" w:eastAsia="Times New Roman" w:hAnsi="Times New Roman" w:cs="Times New Roman"/>
                <w:color w:val="0000FF"/>
              </w:rPr>
              <w:t>không kê khai</w:t>
            </w:r>
            <w:r w:rsidRPr="00787273">
              <w:rPr>
                <w:rFonts w:ascii="Times New Roman" w:eastAsia="Times New Roman" w:hAnsi="Times New Roman" w:cs="Times New Roman"/>
              </w:rPr>
              <w:t>.</w:t>
            </w:r>
          </w:p>
        </w:tc>
      </w:tr>
      <w:tr w:rsidR="000B5CB6" w:rsidRPr="00787273" w14:paraId="18104666" w14:textId="77777777" w:rsidTr="00A875FF">
        <w:tc>
          <w:tcPr>
            <w:tcW w:w="3253" w:type="dxa"/>
            <w:shd w:val="clear" w:color="auto" w:fill="FFFFFF"/>
            <w:tcMar>
              <w:top w:w="0" w:type="dxa"/>
              <w:left w:w="105" w:type="dxa"/>
              <w:bottom w:w="0" w:type="dxa"/>
              <w:right w:w="105" w:type="dxa"/>
            </w:tcMar>
            <w:vAlign w:val="center"/>
            <w:hideMark/>
          </w:tcPr>
          <w:p w14:paraId="457E89C3" w14:textId="77777777" w:rsidR="00E11AE9" w:rsidRPr="00787273" w:rsidRDefault="00E11AE9" w:rsidP="00E11AE9">
            <w:pPr>
              <w:spacing w:before="120" w:after="120" w:line="240" w:lineRule="auto"/>
              <w:jc w:val="both"/>
              <w:rPr>
                <w:rFonts w:ascii="Times New Roman" w:eastAsia="Times New Roman" w:hAnsi="Times New Roman" w:cs="Times New Roman"/>
              </w:rPr>
            </w:pPr>
            <w:r w:rsidRPr="00787273">
              <w:rPr>
                <w:rFonts w:ascii="Times New Roman" w:eastAsia="Times New Roman" w:hAnsi="Times New Roman" w:cs="Times New Roman"/>
              </w:rPr>
              <w:t>1.1. Đất ở</w:t>
            </w:r>
          </w:p>
        </w:tc>
        <w:tc>
          <w:tcPr>
            <w:tcW w:w="6237" w:type="dxa"/>
            <w:shd w:val="clear" w:color="auto" w:fill="FFFFFF"/>
            <w:tcMar>
              <w:top w:w="0" w:type="dxa"/>
              <w:left w:w="105" w:type="dxa"/>
              <w:bottom w:w="0" w:type="dxa"/>
              <w:right w:w="105" w:type="dxa"/>
            </w:tcMar>
            <w:vAlign w:val="center"/>
            <w:hideMark/>
          </w:tcPr>
          <w:p w14:paraId="2277D98E" w14:textId="2DD1E435"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Kê khai đầy đủ các thông tin theo quy định của Nghị định</w:t>
            </w:r>
            <w:r w:rsidR="00C97EE6" w:rsidRPr="00787273">
              <w:rPr>
                <w:rFonts w:ascii="Times New Roman" w:eastAsia="Times New Roman" w:hAnsi="Times New Roman" w:cs="Times New Roman"/>
              </w:rPr>
              <w:t xml:space="preserve"> số 130/2020/NĐ-CP</w:t>
            </w:r>
            <w:r w:rsidRPr="00787273">
              <w:rPr>
                <w:rFonts w:ascii="Times New Roman" w:eastAsia="Times New Roman" w:hAnsi="Times New Roman" w:cs="Times New Roman"/>
              </w:rPr>
              <w:t>.</w:t>
            </w:r>
          </w:p>
          <w:p w14:paraId="6AE1DCA6" w14:textId="1D64152B" w:rsidR="00E11AE9" w:rsidRPr="00787273" w:rsidRDefault="00877656"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Đất ở là đất được sử dụng vào mục đích để ở theo quy định của pháp luật về đất đai.</w:t>
            </w:r>
            <w:r w:rsidR="00E11AE9" w:rsidRPr="00787273">
              <w:rPr>
                <w:rFonts w:ascii="Times New Roman" w:eastAsia="Times New Roman" w:hAnsi="Times New Roman" w:cs="Times New Roman"/>
              </w:rPr>
              <w:t xml:space="preserve"> Trường hợp </w:t>
            </w:r>
            <w:r w:rsidR="00A611EE" w:rsidRPr="00787273">
              <w:rPr>
                <w:rFonts w:ascii="Times New Roman" w:eastAsia="Times New Roman" w:hAnsi="Times New Roman" w:cs="Times New Roman"/>
              </w:rPr>
              <w:t xml:space="preserve">trong cùng </w:t>
            </w:r>
            <w:r w:rsidR="00E11AE9" w:rsidRPr="00787273">
              <w:rPr>
                <w:rFonts w:ascii="Times New Roman" w:eastAsia="Times New Roman" w:hAnsi="Times New Roman" w:cs="Times New Roman"/>
              </w:rPr>
              <w:t xml:space="preserve">thửa đất có nhiều loại đất </w:t>
            </w:r>
            <w:r w:rsidR="00A611EE" w:rsidRPr="00787273">
              <w:rPr>
                <w:rFonts w:ascii="Times New Roman" w:eastAsia="Times New Roman" w:hAnsi="Times New Roman" w:cs="Times New Roman"/>
              </w:rPr>
              <w:t>khác nhau mà</w:t>
            </w:r>
            <w:r w:rsidR="00E11AE9" w:rsidRPr="00787273">
              <w:rPr>
                <w:rFonts w:ascii="Times New Roman" w:eastAsia="Times New Roman" w:hAnsi="Times New Roman" w:cs="Times New Roman"/>
              </w:rPr>
              <w:t xml:space="preserve"> trong đó có đất ở thì kê khai thửa đất đó vào mục </w:t>
            </w:r>
            <w:r w:rsidR="00A611EE" w:rsidRPr="00787273">
              <w:rPr>
                <w:rFonts w:ascii="Times New Roman" w:eastAsia="Times New Roman" w:hAnsi="Times New Roman" w:cs="Times New Roman"/>
              </w:rPr>
              <w:t>“Đất ở”</w:t>
            </w:r>
            <w:r w:rsidR="00E11AE9" w:rsidRPr="00787273">
              <w:rPr>
                <w:rFonts w:ascii="Times New Roman" w:eastAsia="Times New Roman" w:hAnsi="Times New Roman" w:cs="Times New Roman"/>
              </w:rPr>
              <w:t xml:space="preserve">, trong phần diện tích </w:t>
            </w:r>
            <w:r w:rsidR="00A611EE" w:rsidRPr="00787273">
              <w:rPr>
                <w:rFonts w:ascii="Times New Roman" w:eastAsia="Times New Roman" w:hAnsi="Times New Roman" w:cs="Times New Roman"/>
              </w:rPr>
              <w:t xml:space="preserve">phải </w:t>
            </w:r>
            <w:r w:rsidR="00E11AE9" w:rsidRPr="00787273">
              <w:rPr>
                <w:rFonts w:ascii="Times New Roman" w:eastAsia="Times New Roman" w:hAnsi="Times New Roman" w:cs="Times New Roman"/>
              </w:rPr>
              <w:t>ghi rõ tổng diện tích</w:t>
            </w:r>
            <w:r w:rsidR="00A611EE" w:rsidRPr="00787273">
              <w:rPr>
                <w:rFonts w:ascii="Times New Roman" w:eastAsia="Times New Roman" w:hAnsi="Times New Roman" w:cs="Times New Roman"/>
              </w:rPr>
              <w:t xml:space="preserve"> và</w:t>
            </w:r>
            <w:r w:rsidR="00E11AE9" w:rsidRPr="00787273">
              <w:rPr>
                <w:rFonts w:ascii="Times New Roman" w:eastAsia="Times New Roman" w:hAnsi="Times New Roman" w:cs="Times New Roman"/>
              </w:rPr>
              <w:t xml:space="preserve"> diện tích </w:t>
            </w:r>
            <w:r w:rsidR="00A611EE" w:rsidRPr="00787273">
              <w:rPr>
                <w:rFonts w:ascii="Times New Roman" w:eastAsia="Times New Roman" w:hAnsi="Times New Roman" w:cs="Times New Roman"/>
              </w:rPr>
              <w:t xml:space="preserve">của </w:t>
            </w:r>
            <w:r w:rsidR="00E11AE9" w:rsidRPr="00787273">
              <w:rPr>
                <w:rFonts w:ascii="Times New Roman" w:eastAsia="Times New Roman" w:hAnsi="Times New Roman" w:cs="Times New Roman"/>
              </w:rPr>
              <w:t xml:space="preserve">mỗi loại đất; </w:t>
            </w:r>
            <w:r w:rsidR="00A611EE" w:rsidRPr="00787273">
              <w:rPr>
                <w:rFonts w:ascii="Times New Roman" w:eastAsia="Times New Roman" w:hAnsi="Times New Roman" w:cs="Times New Roman"/>
                <w:b/>
              </w:rPr>
              <w:t>Lưu ý:</w:t>
            </w:r>
            <w:r w:rsidR="00A611EE" w:rsidRPr="00787273">
              <w:rPr>
                <w:rFonts w:ascii="Times New Roman" w:eastAsia="Times New Roman" w:hAnsi="Times New Roman" w:cs="Times New Roman"/>
              </w:rPr>
              <w:t xml:space="preserve"> </w:t>
            </w:r>
            <w:r w:rsidR="00E11AE9" w:rsidRPr="00787273">
              <w:rPr>
                <w:rFonts w:ascii="Times New Roman" w:eastAsia="Times New Roman" w:hAnsi="Times New Roman" w:cs="Times New Roman"/>
              </w:rPr>
              <w:t>không kê khai lại vào mục đất khác.</w:t>
            </w:r>
          </w:p>
          <w:p w14:paraId="75DAB1C1" w14:textId="5F3E69EA"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Giá trị:</w:t>
            </w:r>
          </w:p>
          <w:p w14:paraId="61E23737" w14:textId="2BE0D5D4"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xml:space="preserve">+ Ghi rõ giá trị sang nhượng, mua bán (đơn vị VNĐ) tại thời điểm nhận sang nhượng, mua bán theo đúng hợp đồng mua bán kèm phí, lệ phí. Trường hợp giá sang nhượng được tính bằng vàng </w:t>
            </w:r>
            <w:r w:rsidR="00A611EE" w:rsidRPr="00787273">
              <w:rPr>
                <w:rFonts w:ascii="Times New Roman" w:eastAsia="Times New Roman" w:hAnsi="Times New Roman" w:cs="Times New Roman"/>
              </w:rPr>
              <w:t xml:space="preserve">hoặc bằng đồng USD </w:t>
            </w:r>
            <w:r w:rsidRPr="00787273">
              <w:rPr>
                <w:rFonts w:ascii="Times New Roman" w:eastAsia="Times New Roman" w:hAnsi="Times New Roman" w:cs="Times New Roman"/>
              </w:rPr>
              <w:t>thì quy đổi sang VNĐ theo tỷ giá tại thời điểm sang nhượng.</w:t>
            </w:r>
          </w:p>
          <w:p w14:paraId="3E6D2DCB" w14:textId="210D2BFB"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xml:space="preserve">+ Trường hợp được tặng, cho thì ghi theo giá thị trường tại </w:t>
            </w:r>
            <w:r w:rsidRPr="00787273">
              <w:rPr>
                <w:rFonts w:ascii="Times New Roman" w:eastAsia="Times New Roman" w:hAnsi="Times New Roman" w:cs="Times New Roman"/>
              </w:rPr>
              <w:lastRenderedPageBreak/>
              <w:t xml:space="preserve">thời điểm nhận tặng, cho và </w:t>
            </w:r>
            <w:r w:rsidR="00A611EE" w:rsidRPr="00787273">
              <w:rPr>
                <w:rFonts w:ascii="Times New Roman" w:eastAsia="Times New Roman" w:hAnsi="Times New Roman" w:cs="Times New Roman"/>
              </w:rPr>
              <w:t>ghi kèm theo chữ</w:t>
            </w:r>
            <w:r w:rsidRPr="00787273">
              <w:rPr>
                <w:rFonts w:ascii="Times New Roman" w:eastAsia="Times New Roman" w:hAnsi="Times New Roman" w:cs="Times New Roman"/>
              </w:rPr>
              <w:t xml:space="preserve"> “Giá trị ước tính” </w:t>
            </w:r>
            <w:r w:rsidRPr="00787273">
              <w:rPr>
                <w:rFonts w:ascii="Times New Roman" w:eastAsia="Times New Roman" w:hAnsi="Times New Roman" w:cs="Times New Roman"/>
                <w:i/>
                <w:iCs/>
              </w:rPr>
              <w:t xml:space="preserve">(Ví dụ: Giá trị ước tính </w:t>
            </w:r>
            <w:r w:rsidR="00A611EE" w:rsidRPr="00787273">
              <w:rPr>
                <w:rFonts w:ascii="Times New Roman" w:eastAsia="Times New Roman" w:hAnsi="Times New Roman" w:cs="Times New Roman"/>
                <w:i/>
                <w:iCs/>
              </w:rPr>
              <w:t>khoảng</w:t>
            </w:r>
            <w:r w:rsidRPr="00787273">
              <w:rPr>
                <w:rFonts w:ascii="Times New Roman" w:eastAsia="Times New Roman" w:hAnsi="Times New Roman" w:cs="Times New Roman"/>
                <w:i/>
                <w:iCs/>
              </w:rPr>
              <w:t xml:space="preserve"> 500.000.000 đồng).</w:t>
            </w:r>
          </w:p>
          <w:p w14:paraId="7D82A566" w14:textId="36180FEB"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xml:space="preserve">+ Trường hợp không thể xác định được giá trị vì lý do khách quan thì ghi rõ “Không xác định được giá trị” kèm theo lý do. </w:t>
            </w:r>
            <w:r w:rsidRPr="00787273">
              <w:rPr>
                <w:rFonts w:ascii="Times New Roman" w:eastAsia="Times New Roman" w:hAnsi="Times New Roman" w:cs="Times New Roman"/>
                <w:b/>
              </w:rPr>
              <w:t>Lưu ý</w:t>
            </w:r>
            <w:r w:rsidR="00A611EE" w:rsidRPr="00787273">
              <w:rPr>
                <w:rFonts w:ascii="Times New Roman" w:eastAsia="Times New Roman" w:hAnsi="Times New Roman" w:cs="Times New Roman"/>
                <w:b/>
              </w:rPr>
              <w:t>:</w:t>
            </w:r>
            <w:r w:rsidRPr="00787273">
              <w:rPr>
                <w:rFonts w:ascii="Times New Roman" w:eastAsia="Times New Roman" w:hAnsi="Times New Roman" w:cs="Times New Roman"/>
                <w:b/>
              </w:rPr>
              <w:t xml:space="preserve"> </w:t>
            </w:r>
            <w:r w:rsidRPr="00787273">
              <w:rPr>
                <w:rFonts w:ascii="Times New Roman" w:eastAsia="Times New Roman" w:hAnsi="Times New Roman" w:cs="Times New Roman"/>
              </w:rPr>
              <w:t>nếu lý do không hợp lý, khách quan sẽ được xem như kê khai không đầy đủ.</w:t>
            </w:r>
          </w:p>
        </w:tc>
      </w:tr>
      <w:tr w:rsidR="000B5CB6" w:rsidRPr="00787273" w14:paraId="1CF919A1" w14:textId="77777777" w:rsidTr="00A875FF">
        <w:tc>
          <w:tcPr>
            <w:tcW w:w="3253" w:type="dxa"/>
            <w:shd w:val="clear" w:color="auto" w:fill="FFFFFF"/>
            <w:tcMar>
              <w:top w:w="0" w:type="dxa"/>
              <w:left w:w="105" w:type="dxa"/>
              <w:bottom w:w="0" w:type="dxa"/>
              <w:right w:w="105" w:type="dxa"/>
            </w:tcMar>
            <w:vAlign w:val="center"/>
            <w:hideMark/>
          </w:tcPr>
          <w:p w14:paraId="436972C6" w14:textId="77777777" w:rsidR="00E11AE9" w:rsidRPr="00787273" w:rsidRDefault="00E11AE9" w:rsidP="00E11AE9">
            <w:pPr>
              <w:spacing w:before="120" w:after="120" w:line="240" w:lineRule="auto"/>
              <w:jc w:val="both"/>
              <w:rPr>
                <w:rFonts w:ascii="Times New Roman" w:eastAsia="Times New Roman" w:hAnsi="Times New Roman" w:cs="Times New Roman"/>
              </w:rPr>
            </w:pPr>
            <w:r w:rsidRPr="00787273">
              <w:rPr>
                <w:rFonts w:ascii="Times New Roman" w:eastAsia="Times New Roman" w:hAnsi="Times New Roman" w:cs="Times New Roman"/>
              </w:rPr>
              <w:lastRenderedPageBreak/>
              <w:t>1.2. Các loại đất khác</w:t>
            </w:r>
          </w:p>
        </w:tc>
        <w:tc>
          <w:tcPr>
            <w:tcW w:w="6237" w:type="dxa"/>
            <w:shd w:val="clear" w:color="auto" w:fill="FFFFFF"/>
            <w:tcMar>
              <w:top w:w="0" w:type="dxa"/>
              <w:left w:w="105" w:type="dxa"/>
              <w:bottom w:w="0" w:type="dxa"/>
              <w:right w:w="105" w:type="dxa"/>
            </w:tcMar>
            <w:vAlign w:val="center"/>
            <w:hideMark/>
          </w:tcPr>
          <w:p w14:paraId="3F64E6DA" w14:textId="79999967"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xml:space="preserve">Kê khai tương tự </w:t>
            </w:r>
            <w:r w:rsidR="00A00CCF" w:rsidRPr="00787273">
              <w:rPr>
                <w:rFonts w:ascii="Times New Roman" w:eastAsia="Times New Roman" w:hAnsi="Times New Roman" w:cs="Times New Roman"/>
              </w:rPr>
              <w:t xml:space="preserve">như kê khai về </w:t>
            </w:r>
            <w:r w:rsidRPr="00787273">
              <w:rPr>
                <w:rFonts w:ascii="Times New Roman" w:eastAsia="Times New Roman" w:hAnsi="Times New Roman" w:cs="Times New Roman"/>
              </w:rPr>
              <w:t>đất ở</w:t>
            </w:r>
          </w:p>
        </w:tc>
      </w:tr>
      <w:tr w:rsidR="000B5CB6" w:rsidRPr="00787273" w14:paraId="5A220C61" w14:textId="77777777" w:rsidTr="00A875FF">
        <w:tc>
          <w:tcPr>
            <w:tcW w:w="3253" w:type="dxa"/>
            <w:shd w:val="clear" w:color="auto" w:fill="FFFFFF"/>
            <w:tcMar>
              <w:top w:w="0" w:type="dxa"/>
              <w:left w:w="105" w:type="dxa"/>
              <w:bottom w:w="0" w:type="dxa"/>
              <w:right w:w="105" w:type="dxa"/>
            </w:tcMar>
            <w:vAlign w:val="center"/>
            <w:hideMark/>
          </w:tcPr>
          <w:p w14:paraId="1B590690" w14:textId="77777777" w:rsidR="00E11AE9" w:rsidRPr="00787273" w:rsidRDefault="00E11AE9" w:rsidP="00E11AE9">
            <w:pPr>
              <w:spacing w:before="120" w:after="120" w:line="240" w:lineRule="auto"/>
              <w:jc w:val="both"/>
              <w:rPr>
                <w:rFonts w:ascii="Times New Roman" w:eastAsia="Times New Roman" w:hAnsi="Times New Roman" w:cs="Times New Roman"/>
              </w:rPr>
            </w:pPr>
            <w:r w:rsidRPr="00787273">
              <w:rPr>
                <w:rFonts w:ascii="Times New Roman" w:eastAsia="Times New Roman" w:hAnsi="Times New Roman" w:cs="Times New Roman"/>
              </w:rPr>
              <w:t>2.1. Nhà ở</w:t>
            </w:r>
          </w:p>
        </w:tc>
        <w:tc>
          <w:tcPr>
            <w:tcW w:w="6237" w:type="dxa"/>
            <w:shd w:val="clear" w:color="auto" w:fill="FFFFFF"/>
            <w:tcMar>
              <w:top w:w="0" w:type="dxa"/>
              <w:left w:w="105" w:type="dxa"/>
              <w:bottom w:w="0" w:type="dxa"/>
              <w:right w:w="105" w:type="dxa"/>
            </w:tcMar>
            <w:vAlign w:val="center"/>
            <w:hideMark/>
          </w:tcPr>
          <w:p w14:paraId="415D8A52" w14:textId="682C9A4C"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xml:space="preserve">- Kê khai </w:t>
            </w:r>
            <w:r w:rsidR="00A00CCF" w:rsidRPr="00787273">
              <w:rPr>
                <w:rFonts w:ascii="Times New Roman" w:eastAsia="Times New Roman" w:hAnsi="Times New Roman" w:cs="Times New Roman"/>
              </w:rPr>
              <w:t xml:space="preserve">đầy đủ các thông tin </w:t>
            </w:r>
            <w:r w:rsidRPr="00787273">
              <w:rPr>
                <w:rFonts w:ascii="Times New Roman" w:eastAsia="Times New Roman" w:hAnsi="Times New Roman" w:cs="Times New Roman"/>
              </w:rPr>
              <w:t>theo quy định của Phụ lục</w:t>
            </w:r>
            <w:r w:rsidR="00A00CCF" w:rsidRPr="00787273">
              <w:rPr>
                <w:rFonts w:ascii="Times New Roman" w:eastAsia="Times New Roman" w:hAnsi="Times New Roman" w:cs="Times New Roman"/>
              </w:rPr>
              <w:t xml:space="preserve"> ban hành kèm Nghị định số 130/2020/NĐ-CP.</w:t>
            </w:r>
          </w:p>
          <w:p w14:paraId="3C90349F" w14:textId="1B21FA86"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xml:space="preserve">- Trường hợp đang ở nhờ, ở chung, </w:t>
            </w:r>
            <w:r w:rsidR="00A00CCF" w:rsidRPr="00787273">
              <w:rPr>
                <w:rFonts w:ascii="Times New Roman" w:eastAsia="Times New Roman" w:hAnsi="Times New Roman" w:cs="Times New Roman"/>
              </w:rPr>
              <w:t xml:space="preserve">ở nhà </w:t>
            </w:r>
            <w:r w:rsidRPr="00787273">
              <w:rPr>
                <w:rFonts w:ascii="Times New Roman" w:eastAsia="Times New Roman" w:hAnsi="Times New Roman" w:cs="Times New Roman"/>
              </w:rPr>
              <w:t xml:space="preserve">được cho thuê </w:t>
            </w:r>
            <w:r w:rsidR="00A00CCF" w:rsidRPr="00787273">
              <w:rPr>
                <w:rFonts w:ascii="Times New Roman" w:eastAsia="Times New Roman" w:hAnsi="Times New Roman" w:cs="Times New Roman"/>
              </w:rPr>
              <w:t>(</w:t>
            </w:r>
            <w:r w:rsidRPr="00787273">
              <w:rPr>
                <w:rFonts w:ascii="Times New Roman" w:eastAsia="Times New Roman" w:hAnsi="Times New Roman" w:cs="Times New Roman"/>
              </w:rPr>
              <w:t>nhà của người khác</w:t>
            </w:r>
            <w:r w:rsidR="00A00CCF" w:rsidRPr="00787273">
              <w:rPr>
                <w:rFonts w:ascii="Times New Roman" w:eastAsia="Times New Roman" w:hAnsi="Times New Roman" w:cs="Times New Roman"/>
              </w:rPr>
              <w:t>)</w:t>
            </w:r>
            <w:r w:rsidRPr="00787273">
              <w:rPr>
                <w:rFonts w:ascii="Times New Roman" w:eastAsia="Times New Roman" w:hAnsi="Times New Roman" w:cs="Times New Roman"/>
              </w:rPr>
              <w:t xml:space="preserve"> thì không kê khai.</w:t>
            </w:r>
          </w:p>
          <w:p w14:paraId="033F8085" w14:textId="77777777"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Về diện tích:</w:t>
            </w:r>
          </w:p>
          <w:p w14:paraId="3632301B" w14:textId="77777777"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Nhà ở riêng lẻ, biệt thự: Ghi rõ tổng diện tích (m</w:t>
            </w:r>
            <w:r w:rsidRPr="00787273">
              <w:rPr>
                <w:rFonts w:ascii="Times New Roman" w:eastAsia="Times New Roman" w:hAnsi="Times New Roman" w:cs="Times New Roman"/>
                <w:vertAlign w:val="superscript"/>
              </w:rPr>
              <w:t>2</w:t>
            </w:r>
            <w:r w:rsidRPr="00787273">
              <w:rPr>
                <w:rFonts w:ascii="Times New Roman" w:eastAsia="Times New Roman" w:hAnsi="Times New Roman" w:cs="Times New Roman"/>
              </w:rPr>
              <w:t>) sàn xây dựng của tất cả các tầng bao gồm cả các tầng hầm, tầng nửa hầm, tầng kỹ thuật, tầng áp mái và tầng mái tum.</w:t>
            </w:r>
          </w:p>
          <w:p w14:paraId="3E6C41B8" w14:textId="77777777"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Căn hộ: Ghi theo giấy chứng nhận quyền sở hữu hoặc hợp đồng mua, cho thuê của Nhà nước.</w:t>
            </w:r>
          </w:p>
        </w:tc>
      </w:tr>
      <w:tr w:rsidR="000B5CB6" w:rsidRPr="00787273" w14:paraId="56606B51" w14:textId="77777777" w:rsidTr="00A875FF">
        <w:tc>
          <w:tcPr>
            <w:tcW w:w="3253" w:type="dxa"/>
            <w:shd w:val="clear" w:color="auto" w:fill="FFFFFF"/>
            <w:tcMar>
              <w:top w:w="0" w:type="dxa"/>
              <w:left w:w="105" w:type="dxa"/>
              <w:bottom w:w="0" w:type="dxa"/>
              <w:right w:w="105" w:type="dxa"/>
            </w:tcMar>
            <w:vAlign w:val="center"/>
            <w:hideMark/>
          </w:tcPr>
          <w:p w14:paraId="6741CB97" w14:textId="77777777" w:rsidR="00E11AE9" w:rsidRPr="00787273" w:rsidRDefault="00E11AE9" w:rsidP="00E11AE9">
            <w:pPr>
              <w:spacing w:before="120" w:after="120" w:line="240" w:lineRule="auto"/>
              <w:jc w:val="both"/>
              <w:rPr>
                <w:rFonts w:ascii="Times New Roman" w:eastAsia="Times New Roman" w:hAnsi="Times New Roman" w:cs="Times New Roman"/>
              </w:rPr>
            </w:pPr>
            <w:r w:rsidRPr="00787273">
              <w:rPr>
                <w:rFonts w:ascii="Times New Roman" w:eastAsia="Times New Roman" w:hAnsi="Times New Roman" w:cs="Times New Roman"/>
              </w:rPr>
              <w:t>2.2. Công trình xây dựng khác</w:t>
            </w:r>
          </w:p>
        </w:tc>
        <w:tc>
          <w:tcPr>
            <w:tcW w:w="6237" w:type="dxa"/>
            <w:shd w:val="clear" w:color="auto" w:fill="FFFFFF"/>
            <w:tcMar>
              <w:top w:w="0" w:type="dxa"/>
              <w:left w:w="105" w:type="dxa"/>
              <w:bottom w:w="0" w:type="dxa"/>
              <w:right w:w="105" w:type="dxa"/>
            </w:tcMar>
            <w:vAlign w:val="center"/>
            <w:hideMark/>
          </w:tcPr>
          <w:p w14:paraId="622C3E57" w14:textId="2EE89B4D" w:rsidR="00E11AE9" w:rsidRPr="00787273" w:rsidRDefault="00E95F07"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xml:space="preserve">Kê </w:t>
            </w:r>
            <w:r w:rsidR="00E11AE9" w:rsidRPr="00787273">
              <w:rPr>
                <w:rFonts w:ascii="Times New Roman" w:eastAsia="Times New Roman" w:hAnsi="Times New Roman" w:cs="Times New Roman"/>
              </w:rPr>
              <w:t>khai những loại công trình xây dựng khác không phải là nhà ở như</w:t>
            </w:r>
            <w:r w:rsidRPr="00787273">
              <w:rPr>
                <w:rFonts w:ascii="Times New Roman" w:eastAsia="Times New Roman" w:hAnsi="Times New Roman" w:cs="Times New Roman"/>
              </w:rPr>
              <w:t>:</w:t>
            </w:r>
            <w:r w:rsidR="00E11AE9" w:rsidRPr="00787273">
              <w:rPr>
                <w:rFonts w:ascii="Times New Roman" w:eastAsia="Times New Roman" w:hAnsi="Times New Roman" w:cs="Times New Roman"/>
              </w:rPr>
              <w:t xml:space="preserve"> công trình điện mặt trời, nhà nuôi chim yến, trạm BTS</w:t>
            </w:r>
            <w:r w:rsidR="008B399C" w:rsidRPr="00787273">
              <w:rPr>
                <w:rFonts w:ascii="Times New Roman" w:eastAsia="Times New Roman" w:hAnsi="Times New Roman" w:cs="Times New Roman"/>
              </w:rPr>
              <w:t>…</w:t>
            </w:r>
            <w:r w:rsidR="00E11AE9" w:rsidRPr="00787273">
              <w:rPr>
                <w:rFonts w:ascii="Times New Roman" w:eastAsia="Times New Roman" w:hAnsi="Times New Roman" w:cs="Times New Roman"/>
              </w:rPr>
              <w:t xml:space="preserve"> vào mục này.</w:t>
            </w:r>
          </w:p>
        </w:tc>
      </w:tr>
      <w:tr w:rsidR="000B5CB6" w:rsidRPr="00787273" w14:paraId="2C6C4AFF" w14:textId="77777777" w:rsidTr="00A875FF">
        <w:tc>
          <w:tcPr>
            <w:tcW w:w="3253" w:type="dxa"/>
            <w:shd w:val="clear" w:color="auto" w:fill="FFFFFF"/>
            <w:tcMar>
              <w:top w:w="0" w:type="dxa"/>
              <w:left w:w="105" w:type="dxa"/>
              <w:bottom w:w="0" w:type="dxa"/>
              <w:right w:w="105" w:type="dxa"/>
            </w:tcMar>
            <w:vAlign w:val="center"/>
            <w:hideMark/>
          </w:tcPr>
          <w:p w14:paraId="4C01E8DA" w14:textId="77777777" w:rsidR="00E11AE9" w:rsidRPr="00787273" w:rsidRDefault="00E11AE9" w:rsidP="00E11AE9">
            <w:pPr>
              <w:spacing w:before="120" w:after="120" w:line="240" w:lineRule="auto"/>
              <w:jc w:val="both"/>
              <w:rPr>
                <w:rFonts w:ascii="Times New Roman" w:eastAsia="Times New Roman" w:hAnsi="Times New Roman" w:cs="Times New Roman"/>
              </w:rPr>
            </w:pPr>
            <w:r w:rsidRPr="00787273">
              <w:rPr>
                <w:rFonts w:ascii="Times New Roman" w:eastAsia="Times New Roman" w:hAnsi="Times New Roman" w:cs="Times New Roman"/>
              </w:rPr>
              <w:t>3.1. Cây lâu năm</w:t>
            </w:r>
          </w:p>
        </w:tc>
        <w:tc>
          <w:tcPr>
            <w:tcW w:w="6237" w:type="dxa"/>
            <w:shd w:val="clear" w:color="auto" w:fill="FFFFFF"/>
            <w:tcMar>
              <w:top w:w="0" w:type="dxa"/>
              <w:left w:w="105" w:type="dxa"/>
              <w:bottom w:w="0" w:type="dxa"/>
              <w:right w:w="105" w:type="dxa"/>
            </w:tcMar>
            <w:vAlign w:val="center"/>
            <w:hideMark/>
          </w:tcPr>
          <w:p w14:paraId="004ED8A7" w14:textId="77777777"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Kê khai những loại cây trồng một lần, sinh trưởng và cho thu hoạch trong nhiều năm mà mỗi loại có tổng giá trị từ 50 triệu đồng trở lên, gồm các loại: cây công nghiệp lâu năm, cây ăn quả lâu năm, cây lâu năm lấy gỗ, cây tạo cảnh, bóng mát.</w:t>
            </w:r>
          </w:p>
          <w:p w14:paraId="6BDA2FE5" w14:textId="51919533"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xml:space="preserve">- </w:t>
            </w:r>
            <w:r w:rsidR="008B399C" w:rsidRPr="00787273">
              <w:rPr>
                <w:rFonts w:ascii="Times New Roman" w:eastAsia="Times New Roman" w:hAnsi="Times New Roman" w:cs="Times New Roman"/>
              </w:rPr>
              <w:t>Cây thuộc rừng sản xuất thì không ghi vào mục này</w:t>
            </w:r>
            <w:r w:rsidR="00633271" w:rsidRPr="00787273">
              <w:rPr>
                <w:rFonts w:ascii="Times New Roman" w:eastAsia="Times New Roman" w:hAnsi="Times New Roman" w:cs="Times New Roman"/>
              </w:rPr>
              <w:t xml:space="preserve"> (phải khai ở mục 3.2)</w:t>
            </w:r>
            <w:r w:rsidRPr="00787273">
              <w:rPr>
                <w:rFonts w:ascii="Times New Roman" w:eastAsia="Times New Roman" w:hAnsi="Times New Roman" w:cs="Times New Roman"/>
              </w:rPr>
              <w:t>.</w:t>
            </w:r>
          </w:p>
        </w:tc>
      </w:tr>
      <w:tr w:rsidR="000B5CB6" w:rsidRPr="00787273" w14:paraId="34BA4FD8" w14:textId="77777777" w:rsidTr="00A875FF">
        <w:tc>
          <w:tcPr>
            <w:tcW w:w="3253" w:type="dxa"/>
            <w:shd w:val="clear" w:color="auto" w:fill="FFFFFF"/>
            <w:tcMar>
              <w:top w:w="0" w:type="dxa"/>
              <w:left w:w="105" w:type="dxa"/>
              <w:bottom w:w="0" w:type="dxa"/>
              <w:right w:w="105" w:type="dxa"/>
            </w:tcMar>
            <w:vAlign w:val="center"/>
            <w:hideMark/>
          </w:tcPr>
          <w:p w14:paraId="5185E297" w14:textId="77777777" w:rsidR="00E11AE9" w:rsidRPr="00787273" w:rsidRDefault="00E11AE9" w:rsidP="00E11AE9">
            <w:pPr>
              <w:spacing w:before="120" w:after="120" w:line="240" w:lineRule="auto"/>
              <w:jc w:val="both"/>
              <w:rPr>
                <w:rFonts w:ascii="Times New Roman" w:eastAsia="Times New Roman" w:hAnsi="Times New Roman" w:cs="Times New Roman"/>
              </w:rPr>
            </w:pPr>
            <w:r w:rsidRPr="00787273">
              <w:rPr>
                <w:rFonts w:ascii="Times New Roman" w:eastAsia="Times New Roman" w:hAnsi="Times New Roman" w:cs="Times New Roman"/>
              </w:rPr>
              <w:t>3.2. Rừng sản xuất</w:t>
            </w:r>
          </w:p>
        </w:tc>
        <w:tc>
          <w:tcPr>
            <w:tcW w:w="6237" w:type="dxa"/>
            <w:shd w:val="clear" w:color="auto" w:fill="FFFFFF"/>
            <w:tcMar>
              <w:top w:w="0" w:type="dxa"/>
              <w:left w:w="105" w:type="dxa"/>
              <w:bottom w:w="0" w:type="dxa"/>
              <w:right w:w="105" w:type="dxa"/>
            </w:tcMar>
            <w:vAlign w:val="center"/>
            <w:hideMark/>
          </w:tcPr>
          <w:p w14:paraId="18529F69" w14:textId="7273E54E"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xml:space="preserve">Kê khai rừng sản xuất </w:t>
            </w:r>
            <w:r w:rsidRPr="00787273">
              <w:rPr>
                <w:rFonts w:ascii="Times New Roman" w:eastAsia="Times New Roman" w:hAnsi="Times New Roman" w:cs="Times New Roman"/>
                <w:b/>
              </w:rPr>
              <w:t>là rừng trồng</w:t>
            </w:r>
            <w:r w:rsidRPr="00787273">
              <w:rPr>
                <w:rFonts w:ascii="Times New Roman" w:eastAsia="Times New Roman" w:hAnsi="Times New Roman" w:cs="Times New Roman"/>
              </w:rPr>
              <w:t xml:space="preserve"> bằng vốn chủ rừng tự đầu tư </w:t>
            </w:r>
            <w:r w:rsidRPr="00787273">
              <w:rPr>
                <w:rFonts w:ascii="Times New Roman" w:eastAsia="Times New Roman" w:hAnsi="Times New Roman" w:cs="Times New Roman"/>
                <w:iCs/>
              </w:rPr>
              <w:t>(vốn tự có, vốn vay, vốn liên doanh, liên kết</w:t>
            </w:r>
            <w:r w:rsidR="0006408D" w:rsidRPr="00787273">
              <w:rPr>
                <w:rFonts w:ascii="Times New Roman" w:eastAsia="Times New Roman" w:hAnsi="Times New Roman" w:cs="Times New Roman"/>
                <w:iCs/>
              </w:rPr>
              <w:t>...</w:t>
            </w:r>
            <w:r w:rsidRPr="00787273">
              <w:rPr>
                <w:rFonts w:ascii="Times New Roman" w:eastAsia="Times New Roman" w:hAnsi="Times New Roman" w:cs="Times New Roman"/>
                <w:iCs/>
              </w:rPr>
              <w:t>)</w:t>
            </w:r>
            <w:r w:rsidRPr="00787273">
              <w:rPr>
                <w:rFonts w:ascii="Times New Roman" w:eastAsia="Times New Roman" w:hAnsi="Times New Roman" w:cs="Times New Roman"/>
              </w:rPr>
              <w:t>.</w:t>
            </w:r>
          </w:p>
        </w:tc>
      </w:tr>
      <w:tr w:rsidR="000B5CB6" w:rsidRPr="00787273" w14:paraId="08AB9FCA" w14:textId="77777777" w:rsidTr="00A875FF">
        <w:tc>
          <w:tcPr>
            <w:tcW w:w="3253" w:type="dxa"/>
            <w:shd w:val="clear" w:color="auto" w:fill="FFFFFF"/>
            <w:tcMar>
              <w:top w:w="0" w:type="dxa"/>
              <w:left w:w="105" w:type="dxa"/>
              <w:bottom w:w="0" w:type="dxa"/>
              <w:right w:w="105" w:type="dxa"/>
            </w:tcMar>
            <w:vAlign w:val="center"/>
            <w:hideMark/>
          </w:tcPr>
          <w:p w14:paraId="6A95DCFF" w14:textId="77777777" w:rsidR="00E11AE9" w:rsidRPr="00787273" w:rsidRDefault="00E11AE9" w:rsidP="00E11AE9">
            <w:pPr>
              <w:spacing w:before="120" w:after="120" w:line="240" w:lineRule="auto"/>
              <w:jc w:val="both"/>
              <w:rPr>
                <w:rFonts w:ascii="Times New Roman" w:eastAsia="Times New Roman" w:hAnsi="Times New Roman" w:cs="Times New Roman"/>
              </w:rPr>
            </w:pPr>
            <w:r w:rsidRPr="00787273">
              <w:rPr>
                <w:rFonts w:ascii="Times New Roman" w:eastAsia="Times New Roman" w:hAnsi="Times New Roman" w:cs="Times New Roman"/>
              </w:rPr>
              <w:t>3.3. Vật kiến trúc khác gắn liền với đất</w:t>
            </w:r>
          </w:p>
        </w:tc>
        <w:tc>
          <w:tcPr>
            <w:tcW w:w="6237" w:type="dxa"/>
            <w:shd w:val="clear" w:color="auto" w:fill="FFFFFF"/>
            <w:tcMar>
              <w:top w:w="0" w:type="dxa"/>
              <w:left w:w="105" w:type="dxa"/>
              <w:bottom w:w="0" w:type="dxa"/>
              <w:right w:w="105" w:type="dxa"/>
            </w:tcMar>
            <w:vAlign w:val="center"/>
            <w:hideMark/>
          </w:tcPr>
          <w:p w14:paraId="124C0013" w14:textId="5915A85B" w:rsidR="00E11AE9" w:rsidRPr="00787273" w:rsidRDefault="008B399C"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xml:space="preserve">Kê khai những </w:t>
            </w:r>
            <w:r w:rsidR="00E11AE9" w:rsidRPr="00787273">
              <w:rPr>
                <w:rFonts w:ascii="Times New Roman" w:eastAsia="Times New Roman" w:hAnsi="Times New Roman" w:cs="Times New Roman"/>
              </w:rPr>
              <w:t>vật kiến trúc như giếng, hàng rào, cửa cổng</w:t>
            </w:r>
            <w:r w:rsidRPr="00787273">
              <w:rPr>
                <w:rFonts w:ascii="Times New Roman" w:eastAsia="Times New Roman" w:hAnsi="Times New Roman" w:cs="Times New Roman"/>
              </w:rPr>
              <w:t>, hòn non bộ…</w:t>
            </w:r>
            <w:r w:rsidR="00E11AE9" w:rsidRPr="00787273">
              <w:rPr>
                <w:rFonts w:ascii="Times New Roman" w:eastAsia="Times New Roman" w:hAnsi="Times New Roman" w:cs="Times New Roman"/>
              </w:rPr>
              <w:t xml:space="preserve"> gắn với nhà ở nhưng không phải là công trình xây dựng khác đã kể trên, mỗi loại có tổng giá trị từ 50 triệu đồng trở lên thì kê khai tại mục này.</w:t>
            </w:r>
          </w:p>
        </w:tc>
      </w:tr>
      <w:tr w:rsidR="000B5CB6" w:rsidRPr="00787273" w14:paraId="4336D589" w14:textId="77777777" w:rsidTr="00A875FF">
        <w:tc>
          <w:tcPr>
            <w:tcW w:w="3253" w:type="dxa"/>
            <w:shd w:val="clear" w:color="auto" w:fill="FFFFFF"/>
            <w:tcMar>
              <w:top w:w="0" w:type="dxa"/>
              <w:left w:w="105" w:type="dxa"/>
              <w:bottom w:w="0" w:type="dxa"/>
              <w:right w:w="105" w:type="dxa"/>
            </w:tcMar>
            <w:vAlign w:val="center"/>
            <w:hideMark/>
          </w:tcPr>
          <w:p w14:paraId="3B1DB56A" w14:textId="77777777" w:rsidR="00E11AE9" w:rsidRPr="00787273" w:rsidRDefault="00E11AE9" w:rsidP="00E11AE9">
            <w:pPr>
              <w:spacing w:before="120" w:after="120" w:line="240" w:lineRule="auto"/>
              <w:jc w:val="both"/>
              <w:rPr>
                <w:rFonts w:ascii="Times New Roman" w:eastAsia="Times New Roman" w:hAnsi="Times New Roman" w:cs="Times New Roman"/>
              </w:rPr>
            </w:pPr>
            <w:r w:rsidRPr="00787273">
              <w:rPr>
                <w:rFonts w:ascii="Times New Roman" w:eastAsia="Times New Roman" w:hAnsi="Times New Roman" w:cs="Times New Roman"/>
              </w:rPr>
              <w:t>4. Vàng, kim cương, bạch kim và các kim loại quý, đá quý khác có tổng giá trị từ 50 triệu đồng trở lên</w:t>
            </w:r>
          </w:p>
        </w:tc>
        <w:tc>
          <w:tcPr>
            <w:tcW w:w="6237" w:type="dxa"/>
            <w:shd w:val="clear" w:color="auto" w:fill="FFFFFF"/>
            <w:tcMar>
              <w:top w:w="0" w:type="dxa"/>
              <w:left w:w="105" w:type="dxa"/>
              <w:bottom w:w="0" w:type="dxa"/>
              <w:right w:w="105" w:type="dxa"/>
            </w:tcMar>
            <w:vAlign w:val="center"/>
            <w:hideMark/>
          </w:tcPr>
          <w:p w14:paraId="7DC583B6" w14:textId="77777777"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Kê khai tất cả các kim loại quý đang sở hữu có tổng giá trị từ 50 triệu đồng trở lên.</w:t>
            </w:r>
          </w:p>
          <w:p w14:paraId="1D5AE603" w14:textId="001F2642"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b/>
                <w:iCs/>
              </w:rPr>
              <w:t>Ví dụ:</w:t>
            </w:r>
            <w:r w:rsidRPr="00787273">
              <w:rPr>
                <w:rFonts w:ascii="Times New Roman" w:eastAsia="Times New Roman" w:hAnsi="Times New Roman" w:cs="Times New Roman"/>
                <w:i/>
                <w:iCs/>
              </w:rPr>
              <w:t xml:space="preserve"> Có </w:t>
            </w:r>
            <w:r w:rsidR="00444CE5" w:rsidRPr="00787273">
              <w:rPr>
                <w:rFonts w:ascii="Times New Roman" w:eastAsia="Times New Roman" w:hAnsi="Times New Roman" w:cs="Times New Roman"/>
                <w:i/>
                <w:iCs/>
              </w:rPr>
              <w:t>02</w:t>
            </w:r>
            <w:r w:rsidRPr="00787273">
              <w:rPr>
                <w:rFonts w:ascii="Times New Roman" w:eastAsia="Times New Roman" w:hAnsi="Times New Roman" w:cs="Times New Roman"/>
                <w:i/>
                <w:iCs/>
              </w:rPr>
              <w:t xml:space="preserve"> chiếc nhẫn vàng, giá trị mỗi chiếc </w:t>
            </w:r>
            <w:r w:rsidR="00444CE5" w:rsidRPr="00787273">
              <w:rPr>
                <w:rFonts w:ascii="Times New Roman" w:eastAsia="Times New Roman" w:hAnsi="Times New Roman" w:cs="Times New Roman"/>
                <w:i/>
                <w:iCs/>
              </w:rPr>
              <w:t>dưới 5</w:t>
            </w:r>
            <w:r w:rsidRPr="00787273">
              <w:rPr>
                <w:rFonts w:ascii="Times New Roman" w:eastAsia="Times New Roman" w:hAnsi="Times New Roman" w:cs="Times New Roman"/>
                <w:i/>
                <w:iCs/>
              </w:rPr>
              <w:t xml:space="preserve">0 triệu </w:t>
            </w:r>
            <w:r w:rsidR="00444CE5" w:rsidRPr="00787273">
              <w:rPr>
                <w:rFonts w:ascii="Times New Roman" w:eastAsia="Times New Roman" w:hAnsi="Times New Roman" w:cs="Times New Roman"/>
                <w:i/>
                <w:iCs/>
              </w:rPr>
              <w:t xml:space="preserve">nhưng tổng giá trị của 02 chiếc bằng 50 triệu trở lên </w:t>
            </w:r>
            <w:r w:rsidRPr="00787273">
              <w:rPr>
                <w:rFonts w:ascii="Times New Roman" w:eastAsia="Times New Roman" w:hAnsi="Times New Roman" w:cs="Times New Roman"/>
                <w:i/>
                <w:iCs/>
              </w:rPr>
              <w:t>thì phải kê khai.</w:t>
            </w:r>
          </w:p>
        </w:tc>
      </w:tr>
      <w:tr w:rsidR="000B5CB6" w:rsidRPr="00787273" w14:paraId="4A2462E8" w14:textId="77777777" w:rsidTr="00A875FF">
        <w:tc>
          <w:tcPr>
            <w:tcW w:w="3253" w:type="dxa"/>
            <w:shd w:val="clear" w:color="auto" w:fill="FFFFFF"/>
            <w:tcMar>
              <w:top w:w="0" w:type="dxa"/>
              <w:left w:w="105" w:type="dxa"/>
              <w:bottom w:w="0" w:type="dxa"/>
              <w:right w:w="105" w:type="dxa"/>
            </w:tcMar>
            <w:vAlign w:val="center"/>
            <w:hideMark/>
          </w:tcPr>
          <w:p w14:paraId="154C5F9E" w14:textId="4469F0B4" w:rsidR="00E11AE9" w:rsidRPr="00787273" w:rsidRDefault="00E11AE9" w:rsidP="00E11AE9">
            <w:pPr>
              <w:spacing w:before="120" w:after="120" w:line="240" w:lineRule="auto"/>
              <w:jc w:val="both"/>
              <w:rPr>
                <w:rFonts w:ascii="Times New Roman" w:eastAsia="Times New Roman" w:hAnsi="Times New Roman" w:cs="Times New Roman"/>
              </w:rPr>
            </w:pPr>
            <w:r w:rsidRPr="00787273">
              <w:rPr>
                <w:rFonts w:ascii="Times New Roman" w:eastAsia="Times New Roman" w:hAnsi="Times New Roman" w:cs="Times New Roman"/>
              </w:rPr>
              <w:t>5. Tiền</w:t>
            </w:r>
          </w:p>
        </w:tc>
        <w:tc>
          <w:tcPr>
            <w:tcW w:w="6237" w:type="dxa"/>
            <w:shd w:val="clear" w:color="auto" w:fill="FFFFFF"/>
            <w:tcMar>
              <w:top w:w="0" w:type="dxa"/>
              <w:left w:w="105" w:type="dxa"/>
              <w:bottom w:w="0" w:type="dxa"/>
              <w:right w:w="105" w:type="dxa"/>
            </w:tcMar>
            <w:vAlign w:val="center"/>
            <w:hideMark/>
          </w:tcPr>
          <w:p w14:paraId="2DFCE3A7" w14:textId="77777777"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Kê khai tất cả các khoản tiền theo mệnh giá VNĐ </w:t>
            </w:r>
            <w:r w:rsidRPr="00787273">
              <w:rPr>
                <w:rFonts w:ascii="Times New Roman" w:eastAsia="Times New Roman" w:hAnsi="Times New Roman" w:cs="Times New Roman"/>
                <w:bCs/>
                <w:color w:val="0000FF"/>
              </w:rPr>
              <w:t>đang hiện hữu tại mốc kê khai</w:t>
            </w:r>
            <w:r w:rsidRPr="00787273">
              <w:rPr>
                <w:rFonts w:ascii="Times New Roman" w:eastAsia="Times New Roman" w:hAnsi="Times New Roman" w:cs="Times New Roman"/>
                <w:color w:val="0000FF"/>
              </w:rPr>
              <w:t> </w:t>
            </w:r>
            <w:r w:rsidRPr="00787273">
              <w:rPr>
                <w:rFonts w:ascii="Times New Roman" w:eastAsia="Times New Roman" w:hAnsi="Times New Roman" w:cs="Times New Roman"/>
              </w:rPr>
              <w:t>mà tổng giá trị từ 50 triệu đồng trở lên, bao gồm:</w:t>
            </w:r>
          </w:p>
          <w:p w14:paraId="59B63A6F" w14:textId="460B5412"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Tiền mặt</w:t>
            </w:r>
            <w:r w:rsidR="00444CE5" w:rsidRPr="00787273">
              <w:rPr>
                <w:rFonts w:ascii="Times New Roman" w:eastAsia="Times New Roman" w:hAnsi="Times New Roman" w:cs="Times New Roman"/>
              </w:rPr>
              <w:t>;</w:t>
            </w:r>
          </w:p>
          <w:p w14:paraId="3EEC9A14" w14:textId="77777777"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Tiền cho vay;</w:t>
            </w:r>
          </w:p>
          <w:p w14:paraId="15DFBE5F" w14:textId="3A10958C"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xml:space="preserve">+ Tiền trả trước </w:t>
            </w:r>
            <w:r w:rsidR="00E8035D" w:rsidRPr="00787273">
              <w:rPr>
                <w:rFonts w:ascii="Times New Roman" w:eastAsia="Times New Roman" w:hAnsi="Times New Roman" w:cs="Times New Roman"/>
              </w:rPr>
              <w:t>(</w:t>
            </w:r>
            <w:r w:rsidRPr="00787273">
              <w:rPr>
                <w:rFonts w:ascii="Times New Roman" w:eastAsia="Times New Roman" w:hAnsi="Times New Roman" w:cs="Times New Roman"/>
              </w:rPr>
              <w:t>là số tiền đã chi trả một phần để mua một tài sản nào đó</w:t>
            </w:r>
            <w:r w:rsidR="00E8035D" w:rsidRPr="00787273">
              <w:rPr>
                <w:rFonts w:ascii="Times New Roman" w:eastAsia="Times New Roman" w:hAnsi="Times New Roman" w:cs="Times New Roman"/>
              </w:rPr>
              <w:t>)</w:t>
            </w:r>
            <w:r w:rsidRPr="00787273">
              <w:rPr>
                <w:rFonts w:ascii="Times New Roman" w:eastAsia="Times New Roman" w:hAnsi="Times New Roman" w:cs="Times New Roman"/>
              </w:rPr>
              <w:t>.</w:t>
            </w:r>
          </w:p>
          <w:p w14:paraId="4396F277" w14:textId="77777777"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b/>
                <w:iCs/>
              </w:rPr>
              <w:t>Ví dụ:</w:t>
            </w:r>
            <w:r w:rsidRPr="00787273">
              <w:rPr>
                <w:rFonts w:ascii="Times New Roman" w:eastAsia="Times New Roman" w:hAnsi="Times New Roman" w:cs="Times New Roman"/>
                <w:i/>
                <w:iCs/>
              </w:rPr>
              <w:t xml:space="preserve"> Ông A muốn mua một căn nhà với giá 05 tỷ đồng </w:t>
            </w:r>
            <w:r w:rsidRPr="00787273">
              <w:rPr>
                <w:rFonts w:ascii="Times New Roman" w:eastAsia="Times New Roman" w:hAnsi="Times New Roman" w:cs="Times New Roman"/>
                <w:i/>
                <w:iCs/>
              </w:rPr>
              <w:lastRenderedPageBreak/>
              <w:t>nhưng không có đủ tiền, ông A trả trước 01 tỷ đồng, còn lại vay trả góp 04 tỷ đồng. Số tiền 01 tỷ đồng này được gọi là tiền trả trước.</w:t>
            </w:r>
          </w:p>
          <w:p w14:paraId="10E0A2AA" w14:textId="63034473"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Tiền gửi tiết kiệm </w:t>
            </w:r>
            <w:r w:rsidRPr="00787273">
              <w:rPr>
                <w:rFonts w:ascii="Times New Roman" w:eastAsia="Times New Roman" w:hAnsi="Times New Roman" w:cs="Times New Roman"/>
                <w:iCs/>
              </w:rPr>
              <w:t>(</w:t>
            </w:r>
            <w:r w:rsidR="007900A1" w:rsidRPr="00787273">
              <w:rPr>
                <w:rFonts w:ascii="Times New Roman" w:eastAsia="Times New Roman" w:hAnsi="Times New Roman" w:cs="Times New Roman"/>
                <w:iCs/>
              </w:rPr>
              <w:t>gửi</w:t>
            </w:r>
            <w:r w:rsidRPr="00787273">
              <w:rPr>
                <w:rFonts w:ascii="Times New Roman" w:eastAsia="Times New Roman" w:hAnsi="Times New Roman" w:cs="Times New Roman"/>
                <w:iCs/>
              </w:rPr>
              <w:t xml:space="preserve"> cá nhân, tổ chức trong nước, ngoài nước)</w:t>
            </w:r>
            <w:r w:rsidRPr="00787273">
              <w:rPr>
                <w:rFonts w:ascii="Times New Roman" w:eastAsia="Times New Roman" w:hAnsi="Times New Roman" w:cs="Times New Roman"/>
              </w:rPr>
              <w:t>: Bao gồm tiền trong các tài khoản thanh toán và các sổ tiết kiệm.</w:t>
            </w:r>
          </w:p>
          <w:p w14:paraId="14CD08A9" w14:textId="68304291"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b/>
                <w:iCs/>
              </w:rPr>
              <w:t xml:space="preserve">Ví dụ: </w:t>
            </w:r>
            <w:r w:rsidRPr="00787273">
              <w:rPr>
                <w:rFonts w:ascii="Times New Roman" w:eastAsia="Times New Roman" w:hAnsi="Times New Roman" w:cs="Times New Roman"/>
                <w:i/>
                <w:iCs/>
              </w:rPr>
              <w:t xml:space="preserve">Tại mốc kê khai </w:t>
            </w:r>
            <w:r w:rsidR="00444CE5" w:rsidRPr="00787273">
              <w:rPr>
                <w:rFonts w:ascii="Times New Roman" w:eastAsia="Times New Roman" w:hAnsi="Times New Roman" w:cs="Times New Roman"/>
                <w:i/>
                <w:iCs/>
              </w:rPr>
              <w:t>30</w:t>
            </w:r>
            <w:r w:rsidRPr="00787273">
              <w:rPr>
                <w:rFonts w:ascii="Times New Roman" w:eastAsia="Times New Roman" w:hAnsi="Times New Roman" w:cs="Times New Roman"/>
                <w:i/>
                <w:iCs/>
              </w:rPr>
              <w:t>/11/202</w:t>
            </w:r>
            <w:r w:rsidR="00444CE5" w:rsidRPr="00787273">
              <w:rPr>
                <w:rFonts w:ascii="Times New Roman" w:eastAsia="Times New Roman" w:hAnsi="Times New Roman" w:cs="Times New Roman"/>
                <w:i/>
                <w:iCs/>
              </w:rPr>
              <w:t>3</w:t>
            </w:r>
            <w:r w:rsidRPr="00787273">
              <w:rPr>
                <w:rFonts w:ascii="Times New Roman" w:eastAsia="Times New Roman" w:hAnsi="Times New Roman" w:cs="Times New Roman"/>
                <w:i/>
                <w:iCs/>
              </w:rPr>
              <w:t xml:space="preserve">, ông A có 20 triệu đồng trong thẻ ATM, </w:t>
            </w:r>
            <w:r w:rsidR="00BC14B5" w:rsidRPr="00787273">
              <w:rPr>
                <w:rFonts w:ascii="Times New Roman" w:eastAsia="Times New Roman" w:hAnsi="Times New Roman" w:cs="Times New Roman"/>
                <w:i/>
                <w:iCs/>
              </w:rPr>
              <w:t xml:space="preserve">có </w:t>
            </w:r>
            <w:r w:rsidRPr="00787273">
              <w:rPr>
                <w:rFonts w:ascii="Times New Roman" w:eastAsia="Times New Roman" w:hAnsi="Times New Roman" w:cs="Times New Roman"/>
                <w:i/>
                <w:iCs/>
              </w:rPr>
              <w:t xml:space="preserve">05 triệu đồng </w:t>
            </w:r>
            <w:r w:rsidR="00BC14B5" w:rsidRPr="00787273">
              <w:rPr>
                <w:rFonts w:ascii="Times New Roman" w:eastAsia="Times New Roman" w:hAnsi="Times New Roman" w:cs="Times New Roman"/>
                <w:i/>
                <w:iCs/>
              </w:rPr>
              <w:t xml:space="preserve">đang cho bà B vay, có </w:t>
            </w:r>
            <w:r w:rsidRPr="00787273">
              <w:rPr>
                <w:rFonts w:ascii="Times New Roman" w:eastAsia="Times New Roman" w:hAnsi="Times New Roman" w:cs="Times New Roman"/>
                <w:i/>
                <w:iCs/>
              </w:rPr>
              <w:t>01 số tiết kiệm chưa đáo hạn giá trị 20 triệu đồng</w:t>
            </w:r>
            <w:r w:rsidR="00BC14B5" w:rsidRPr="00787273">
              <w:rPr>
                <w:rFonts w:ascii="Times New Roman" w:eastAsia="Times New Roman" w:hAnsi="Times New Roman" w:cs="Times New Roman"/>
                <w:i/>
                <w:iCs/>
              </w:rPr>
              <w:t xml:space="preserve"> và có 05 triệu đồng tiền mặt</w:t>
            </w:r>
            <w:r w:rsidRPr="00787273">
              <w:rPr>
                <w:rFonts w:ascii="Times New Roman" w:eastAsia="Times New Roman" w:hAnsi="Times New Roman" w:cs="Times New Roman"/>
                <w:i/>
                <w:iCs/>
              </w:rPr>
              <w:t>. Như vậy, tổng giá trị tiền ông A đang có là 50 triệu đồng nên phải kê khai tất cả các khoản tiền trên.</w:t>
            </w:r>
          </w:p>
          <w:p w14:paraId="18D1F804" w14:textId="77777777"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Đối với những loại tiền ngoại tệ cần phải ghi rõ số lượng và giá trị quy đổi sang mệnh giá VNĐ theo tỷ giá tại thời điểm kê khai.</w:t>
            </w:r>
          </w:p>
        </w:tc>
      </w:tr>
      <w:tr w:rsidR="000B5CB6" w:rsidRPr="00787273" w14:paraId="24189674" w14:textId="77777777" w:rsidTr="00A875FF">
        <w:tc>
          <w:tcPr>
            <w:tcW w:w="3253" w:type="dxa"/>
            <w:shd w:val="clear" w:color="auto" w:fill="FFFFFF"/>
            <w:tcMar>
              <w:top w:w="0" w:type="dxa"/>
              <w:left w:w="105" w:type="dxa"/>
              <w:bottom w:w="0" w:type="dxa"/>
              <w:right w:w="105" w:type="dxa"/>
            </w:tcMar>
            <w:vAlign w:val="center"/>
            <w:hideMark/>
          </w:tcPr>
          <w:p w14:paraId="70F3339F" w14:textId="77777777" w:rsidR="00E11AE9" w:rsidRPr="00787273" w:rsidRDefault="00E11AE9" w:rsidP="00E11AE9">
            <w:pPr>
              <w:spacing w:before="120" w:after="120" w:line="240" w:lineRule="auto"/>
              <w:jc w:val="both"/>
              <w:rPr>
                <w:rFonts w:ascii="Times New Roman" w:eastAsia="Times New Roman" w:hAnsi="Times New Roman" w:cs="Times New Roman"/>
              </w:rPr>
            </w:pPr>
            <w:r w:rsidRPr="00787273">
              <w:rPr>
                <w:rFonts w:ascii="Times New Roman" w:eastAsia="Times New Roman" w:hAnsi="Times New Roman" w:cs="Times New Roman"/>
              </w:rPr>
              <w:lastRenderedPageBreak/>
              <w:t>6. Cổ phiếu, trái phiếu, vốn góp, các loại giấy tờ có giá trị khác</w:t>
            </w:r>
          </w:p>
        </w:tc>
        <w:tc>
          <w:tcPr>
            <w:tcW w:w="6237" w:type="dxa"/>
            <w:shd w:val="clear" w:color="auto" w:fill="FFFFFF"/>
            <w:tcMar>
              <w:top w:w="0" w:type="dxa"/>
              <w:left w:w="105" w:type="dxa"/>
              <w:bottom w:w="0" w:type="dxa"/>
              <w:right w:w="105" w:type="dxa"/>
            </w:tcMar>
            <w:vAlign w:val="center"/>
            <w:hideMark/>
          </w:tcPr>
          <w:p w14:paraId="3D1056B2" w14:textId="122835AC"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Kê khai theo quy định của Phụ lục</w:t>
            </w:r>
            <w:r w:rsidR="00444CE5" w:rsidRPr="00787273">
              <w:rPr>
                <w:rFonts w:ascii="Times New Roman" w:eastAsia="Times New Roman" w:hAnsi="Times New Roman" w:cs="Times New Roman"/>
              </w:rPr>
              <w:t xml:space="preserve"> ban hành kèm Nghị định số 130/2020/NĐ-CP.</w:t>
            </w:r>
          </w:p>
          <w:p w14:paraId="0FA0F37E" w14:textId="26B646FF" w:rsidR="000F3C4E" w:rsidRPr="00787273" w:rsidRDefault="000F3C4E" w:rsidP="000F3C4E">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xml:space="preserve">- Kê khai số lượng và giá trị cổ phiếu, trái phiếu đã mua </w:t>
            </w:r>
            <w:r w:rsidRPr="00787273">
              <w:rPr>
                <w:rFonts w:ascii="Times New Roman" w:eastAsia="Times New Roman" w:hAnsi="Times New Roman" w:cs="Times New Roman"/>
                <w:bCs/>
              </w:rPr>
              <w:t>có tổng giá trị từ 50 triệu trở lên</w:t>
            </w:r>
            <w:r w:rsidRPr="00787273">
              <w:rPr>
                <w:rFonts w:ascii="Times New Roman" w:eastAsia="Times New Roman" w:hAnsi="Times New Roman" w:cs="Times New Roman"/>
              </w:rPr>
              <w:t>.</w:t>
            </w:r>
          </w:p>
          <w:p w14:paraId="36DAAEED" w14:textId="2CD4A11D"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Giấy tờ có giá trị khác</w:t>
            </w:r>
            <w:r w:rsidR="00D66510" w:rsidRPr="00787273">
              <w:rPr>
                <w:rFonts w:ascii="Times New Roman" w:eastAsia="Times New Roman" w:hAnsi="Times New Roman" w:cs="Times New Roman"/>
              </w:rPr>
              <w:t>,</w:t>
            </w:r>
            <w:r w:rsidRPr="00787273">
              <w:rPr>
                <w:rFonts w:ascii="Times New Roman" w:eastAsia="Times New Roman" w:hAnsi="Times New Roman" w:cs="Times New Roman"/>
                <w:bCs/>
              </w:rPr>
              <w:t> </w:t>
            </w:r>
            <w:r w:rsidR="00D66510" w:rsidRPr="00787273">
              <w:rPr>
                <w:rFonts w:ascii="Times New Roman" w:eastAsia="Times New Roman" w:hAnsi="Times New Roman" w:cs="Times New Roman"/>
                <w:bCs/>
              </w:rPr>
              <w:t>cụ thể như:</w:t>
            </w:r>
            <w:r w:rsidR="00D66510" w:rsidRPr="00787273">
              <w:rPr>
                <w:rFonts w:ascii="Times New Roman" w:eastAsia="Times New Roman" w:hAnsi="Times New Roman" w:cs="Times New Roman"/>
                <w:b/>
                <w:bCs/>
              </w:rPr>
              <w:t xml:space="preserve"> </w:t>
            </w:r>
            <w:r w:rsidRPr="00787273">
              <w:rPr>
                <w:rFonts w:ascii="Times New Roman" w:eastAsia="Times New Roman" w:hAnsi="Times New Roman" w:cs="Times New Roman"/>
              </w:rPr>
              <w:t>chứng chỉ quỹ, kỳ phiếu, séc</w:t>
            </w:r>
            <w:r w:rsidR="00444CE5" w:rsidRPr="00787273">
              <w:rPr>
                <w:rFonts w:ascii="Times New Roman" w:eastAsia="Times New Roman" w:hAnsi="Times New Roman" w:cs="Times New Roman"/>
              </w:rPr>
              <w:t>…</w:t>
            </w:r>
          </w:p>
          <w:p w14:paraId="7E757FC7" w14:textId="056AAABA"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Vốn góp: Ghi từng hình thức góp vốn đầu tư kinh doanh</w:t>
            </w:r>
            <w:r w:rsidR="009544AD" w:rsidRPr="00787273">
              <w:rPr>
                <w:rFonts w:ascii="Times New Roman" w:eastAsia="Times New Roman" w:hAnsi="Times New Roman" w:cs="Times New Roman"/>
              </w:rPr>
              <w:t xml:space="preserve">, </w:t>
            </w:r>
            <w:r w:rsidR="002E0581" w:rsidRPr="00787273">
              <w:rPr>
                <w:rFonts w:ascii="Times New Roman" w:eastAsia="Times New Roman" w:hAnsi="Times New Roman" w:cs="Times New Roman"/>
              </w:rPr>
              <w:t>bao gồm</w:t>
            </w:r>
            <w:r w:rsidRPr="00787273">
              <w:rPr>
                <w:rFonts w:ascii="Times New Roman" w:eastAsia="Times New Roman" w:hAnsi="Times New Roman" w:cs="Times New Roman"/>
              </w:rPr>
              <w:t xml:space="preserve"> </w:t>
            </w:r>
            <w:r w:rsidR="009544AD" w:rsidRPr="00787273">
              <w:rPr>
                <w:rFonts w:ascii="Times New Roman" w:eastAsia="Times New Roman" w:hAnsi="Times New Roman" w:cs="Times New Roman"/>
              </w:rPr>
              <w:t xml:space="preserve">đầu tư trực tiếp (do người kê khai, vợ hoặc chồng của người kê khai trực tiếp đứng tên đầu tư) </w:t>
            </w:r>
            <w:r w:rsidRPr="00787273">
              <w:rPr>
                <w:rFonts w:ascii="Times New Roman" w:eastAsia="Times New Roman" w:hAnsi="Times New Roman" w:cs="Times New Roman"/>
              </w:rPr>
              <w:t xml:space="preserve">và </w:t>
            </w:r>
            <w:r w:rsidR="002E0581" w:rsidRPr="00787273">
              <w:rPr>
                <w:rFonts w:ascii="Times New Roman" w:eastAsia="Times New Roman" w:hAnsi="Times New Roman" w:cs="Times New Roman"/>
              </w:rPr>
              <w:t xml:space="preserve">đầu tư </w:t>
            </w:r>
            <w:r w:rsidRPr="00787273">
              <w:rPr>
                <w:rFonts w:ascii="Times New Roman" w:eastAsia="Times New Roman" w:hAnsi="Times New Roman" w:cs="Times New Roman"/>
              </w:rPr>
              <w:t>gián tiếp </w:t>
            </w:r>
            <w:r w:rsidRPr="00787273">
              <w:rPr>
                <w:rFonts w:ascii="Times New Roman" w:eastAsia="Times New Roman" w:hAnsi="Times New Roman" w:cs="Times New Roman"/>
                <w:iCs/>
              </w:rPr>
              <w:t>(</w:t>
            </w:r>
            <w:r w:rsidR="002E0581" w:rsidRPr="00787273">
              <w:rPr>
                <w:rFonts w:ascii="Times New Roman" w:eastAsia="Times New Roman" w:hAnsi="Times New Roman" w:cs="Times New Roman"/>
              </w:rPr>
              <w:t xml:space="preserve">người kê khai, vợ hoặc chồng của người kê khai </w:t>
            </w:r>
            <w:r w:rsidR="009544AD" w:rsidRPr="00787273">
              <w:rPr>
                <w:rFonts w:ascii="Times New Roman" w:eastAsia="Times New Roman" w:hAnsi="Times New Roman" w:cs="Times New Roman"/>
                <w:iCs/>
              </w:rPr>
              <w:t xml:space="preserve">tham gia góp vốn đầu tư </w:t>
            </w:r>
            <w:r w:rsidR="002E0581" w:rsidRPr="00787273">
              <w:rPr>
                <w:rFonts w:ascii="Times New Roman" w:eastAsia="Times New Roman" w:hAnsi="Times New Roman" w:cs="Times New Roman"/>
                <w:iCs/>
              </w:rPr>
              <w:t xml:space="preserve">thông </w:t>
            </w:r>
            <w:r w:rsidR="009544AD" w:rsidRPr="00787273">
              <w:rPr>
                <w:rFonts w:ascii="Times New Roman" w:eastAsia="Times New Roman" w:hAnsi="Times New Roman" w:cs="Times New Roman"/>
                <w:iCs/>
              </w:rPr>
              <w:t xml:space="preserve">qua </w:t>
            </w:r>
            <w:r w:rsidRPr="00787273">
              <w:rPr>
                <w:rFonts w:ascii="Times New Roman" w:eastAsia="Times New Roman" w:hAnsi="Times New Roman" w:cs="Times New Roman"/>
                <w:iCs/>
              </w:rPr>
              <w:t>một cá nhân</w:t>
            </w:r>
            <w:r w:rsidR="009544AD" w:rsidRPr="00787273">
              <w:rPr>
                <w:rFonts w:ascii="Times New Roman" w:eastAsia="Times New Roman" w:hAnsi="Times New Roman" w:cs="Times New Roman"/>
                <w:iCs/>
              </w:rPr>
              <w:t xml:space="preserve"> hay</w:t>
            </w:r>
            <w:r w:rsidRPr="00787273">
              <w:rPr>
                <w:rFonts w:ascii="Times New Roman" w:eastAsia="Times New Roman" w:hAnsi="Times New Roman" w:cs="Times New Roman"/>
                <w:iCs/>
              </w:rPr>
              <w:t xml:space="preserve"> tổ chức</w:t>
            </w:r>
            <w:r w:rsidR="002E0581" w:rsidRPr="00787273">
              <w:rPr>
                <w:rFonts w:ascii="Times New Roman" w:eastAsia="Times New Roman" w:hAnsi="Times New Roman" w:cs="Times New Roman"/>
                <w:iCs/>
              </w:rPr>
              <w:t xml:space="preserve"> khác và</w:t>
            </w:r>
            <w:r w:rsidR="009544AD" w:rsidRPr="00787273">
              <w:rPr>
                <w:rFonts w:ascii="Times New Roman" w:eastAsia="Times New Roman" w:hAnsi="Times New Roman" w:cs="Times New Roman"/>
                <w:iCs/>
              </w:rPr>
              <w:t xml:space="preserve"> </w:t>
            </w:r>
            <w:r w:rsidR="002E0581" w:rsidRPr="00787273">
              <w:rPr>
                <w:rFonts w:ascii="Times New Roman" w:eastAsia="Times New Roman" w:hAnsi="Times New Roman" w:cs="Times New Roman"/>
                <w:iCs/>
              </w:rPr>
              <w:t>do cá nhân, tổ chức khác đứng tên đầu tư, kinh doanh</w:t>
            </w:r>
            <w:r w:rsidRPr="00787273">
              <w:rPr>
                <w:rFonts w:ascii="Times New Roman" w:eastAsia="Times New Roman" w:hAnsi="Times New Roman" w:cs="Times New Roman"/>
                <w:iCs/>
              </w:rPr>
              <w:t>)</w:t>
            </w:r>
            <w:r w:rsidRPr="00787273">
              <w:rPr>
                <w:rFonts w:ascii="Times New Roman" w:eastAsia="Times New Roman" w:hAnsi="Times New Roman" w:cs="Times New Roman"/>
              </w:rPr>
              <w:t>.</w:t>
            </w:r>
          </w:p>
          <w:p w14:paraId="1E709FCD" w14:textId="1F6A3250" w:rsidR="00E11AE9" w:rsidRPr="00787273" w:rsidRDefault="00E11AE9" w:rsidP="00E43130">
            <w:pPr>
              <w:spacing w:before="120" w:after="120" w:line="240" w:lineRule="auto"/>
              <w:ind w:firstLine="463"/>
              <w:jc w:val="both"/>
              <w:rPr>
                <w:rFonts w:ascii="Times New Roman" w:eastAsia="Times New Roman" w:hAnsi="Times New Roman" w:cs="Times New Roman"/>
                <w:i/>
              </w:rPr>
            </w:pPr>
            <w:r w:rsidRPr="00787273">
              <w:rPr>
                <w:rFonts w:ascii="Times New Roman" w:eastAsia="Times New Roman" w:hAnsi="Times New Roman" w:cs="Times New Roman"/>
                <w:b/>
              </w:rPr>
              <w:t>Ví dụ:</w:t>
            </w:r>
            <w:r w:rsidRPr="00787273">
              <w:rPr>
                <w:rFonts w:ascii="Times New Roman" w:eastAsia="Times New Roman" w:hAnsi="Times New Roman" w:cs="Times New Roman"/>
              </w:rPr>
              <w:t xml:space="preserve"> </w:t>
            </w:r>
            <w:r w:rsidRPr="00787273">
              <w:rPr>
                <w:rFonts w:ascii="Times New Roman" w:eastAsia="Times New Roman" w:hAnsi="Times New Roman" w:cs="Times New Roman"/>
                <w:i/>
              </w:rPr>
              <w:t xml:space="preserve">Người kê khai A cùng với ông B và C góp vốn kinh doanh 10 máy bán nước tự động có tổng giá trị là 01 tỷ đồng, trong đó ông A góp 400 triệu đồng. Như vậy ông A phải kê khai </w:t>
            </w:r>
            <w:r w:rsidR="00761DB4" w:rsidRPr="00787273">
              <w:rPr>
                <w:rFonts w:ascii="Times New Roman" w:eastAsia="Times New Roman" w:hAnsi="Times New Roman" w:cs="Times New Roman"/>
                <w:i/>
              </w:rPr>
              <w:t xml:space="preserve">ở mục “6.3. Vốn góp” </w:t>
            </w:r>
            <w:r w:rsidRPr="00787273">
              <w:rPr>
                <w:rFonts w:ascii="Times New Roman" w:eastAsia="Times New Roman" w:hAnsi="Times New Roman" w:cs="Times New Roman"/>
                <w:i/>
              </w:rPr>
              <w:t>như sau:</w:t>
            </w:r>
          </w:p>
          <w:p w14:paraId="61AF38B0" w14:textId="77777777"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i/>
                <w:iCs/>
              </w:rPr>
              <w:t>6.3. Vốn góp:</w:t>
            </w:r>
          </w:p>
          <w:p w14:paraId="1A1EA124" w14:textId="77777777"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i/>
                <w:iCs/>
              </w:rPr>
              <w:t>- Hình thức góp vốn: Góp vốn trực tiếp đầu tư kinh doanh 10 máy bán nước tự động. Giá trị: 400 triệu đồng (tổng giá trị đầu tư là 01 tỷ đồng).</w:t>
            </w:r>
          </w:p>
        </w:tc>
      </w:tr>
      <w:tr w:rsidR="000B5CB6" w:rsidRPr="00787273" w14:paraId="3919AA9C" w14:textId="77777777" w:rsidTr="00A875FF">
        <w:tc>
          <w:tcPr>
            <w:tcW w:w="3253" w:type="dxa"/>
            <w:shd w:val="clear" w:color="auto" w:fill="FFFFFF"/>
            <w:tcMar>
              <w:top w:w="0" w:type="dxa"/>
              <w:left w:w="105" w:type="dxa"/>
              <w:bottom w:w="0" w:type="dxa"/>
              <w:right w:w="105" w:type="dxa"/>
            </w:tcMar>
            <w:vAlign w:val="center"/>
            <w:hideMark/>
          </w:tcPr>
          <w:p w14:paraId="59CAC60D" w14:textId="01BE8446" w:rsidR="00E11AE9" w:rsidRPr="00787273" w:rsidRDefault="00E11AE9" w:rsidP="00E11AE9">
            <w:pPr>
              <w:spacing w:before="120" w:after="120" w:line="240" w:lineRule="auto"/>
              <w:jc w:val="both"/>
              <w:rPr>
                <w:rFonts w:ascii="Times New Roman" w:eastAsia="Times New Roman" w:hAnsi="Times New Roman" w:cs="Times New Roman"/>
              </w:rPr>
            </w:pPr>
            <w:r w:rsidRPr="00787273">
              <w:rPr>
                <w:rFonts w:ascii="Times New Roman" w:eastAsia="Times New Roman" w:hAnsi="Times New Roman" w:cs="Times New Roman"/>
              </w:rPr>
              <w:t>7.1. Tài sản theo quy định của pháp luật phải đăng ký sử dụng và được cấp giấy đăng ký (tàu bay, tàu thủy, thuyền, máy ủi, máy xúc, ô tô, mô tô, xe gắn máy...)</w:t>
            </w:r>
          </w:p>
        </w:tc>
        <w:tc>
          <w:tcPr>
            <w:tcW w:w="6237" w:type="dxa"/>
            <w:shd w:val="clear" w:color="auto" w:fill="FFFFFF"/>
            <w:tcMar>
              <w:top w:w="0" w:type="dxa"/>
              <w:left w:w="105" w:type="dxa"/>
              <w:bottom w:w="0" w:type="dxa"/>
              <w:right w:w="105" w:type="dxa"/>
            </w:tcMar>
            <w:vAlign w:val="center"/>
            <w:hideMark/>
          </w:tcPr>
          <w:p w14:paraId="531CD9CE" w14:textId="2B9FB5B7"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xml:space="preserve">- Kê khai theo quy định của </w:t>
            </w:r>
            <w:r w:rsidR="00444CE5" w:rsidRPr="00787273">
              <w:rPr>
                <w:rFonts w:ascii="Times New Roman" w:eastAsia="Times New Roman" w:hAnsi="Times New Roman" w:cs="Times New Roman"/>
              </w:rPr>
              <w:t>Phụ lục ban hành kèm Nghị định số 130/2020/NĐ-CP.</w:t>
            </w:r>
          </w:p>
          <w:p w14:paraId="14DCA20F" w14:textId="77777777"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Kê khai theo mỗi loại tài sản mà tổng giá trị mỗi loại từ 50 triệu đồng trở lên.</w:t>
            </w:r>
          </w:p>
          <w:p w14:paraId="346C482D" w14:textId="4DA43CA3"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b/>
              </w:rPr>
              <w:t>Ví dụ:</w:t>
            </w:r>
            <w:r w:rsidRPr="00787273">
              <w:rPr>
                <w:rFonts w:ascii="Times New Roman" w:eastAsia="Times New Roman" w:hAnsi="Times New Roman" w:cs="Times New Roman"/>
              </w:rPr>
              <w:t xml:space="preserve"> </w:t>
            </w:r>
            <w:r w:rsidRPr="00787273">
              <w:rPr>
                <w:rFonts w:ascii="Times New Roman" w:eastAsia="Times New Roman" w:hAnsi="Times New Roman" w:cs="Times New Roman"/>
                <w:i/>
              </w:rPr>
              <w:t xml:space="preserve">Người kê khai A có 02 chiếc xe mô tô </w:t>
            </w:r>
            <w:r w:rsidR="00C849A1" w:rsidRPr="00787273">
              <w:rPr>
                <w:rFonts w:ascii="Times New Roman" w:eastAsia="Times New Roman" w:hAnsi="Times New Roman" w:cs="Times New Roman"/>
                <w:i/>
              </w:rPr>
              <w:t xml:space="preserve">(01 chiếc hiệu </w:t>
            </w:r>
            <w:r w:rsidRPr="00787273">
              <w:rPr>
                <w:rFonts w:ascii="Times New Roman" w:eastAsia="Times New Roman" w:hAnsi="Times New Roman" w:cs="Times New Roman"/>
                <w:i/>
              </w:rPr>
              <w:t>Future</w:t>
            </w:r>
            <w:r w:rsidR="009648B2" w:rsidRPr="00787273">
              <w:rPr>
                <w:rFonts w:ascii="Times New Roman" w:eastAsia="Times New Roman" w:hAnsi="Times New Roman" w:cs="Times New Roman"/>
                <w:i/>
              </w:rPr>
              <w:t xml:space="preserve"> 125</w:t>
            </w:r>
            <w:r w:rsidRPr="00787273">
              <w:rPr>
                <w:rFonts w:ascii="Times New Roman" w:eastAsia="Times New Roman" w:hAnsi="Times New Roman" w:cs="Times New Roman"/>
                <w:i/>
              </w:rPr>
              <w:t xml:space="preserve">, </w:t>
            </w:r>
            <w:r w:rsidR="00C849A1" w:rsidRPr="00787273">
              <w:rPr>
                <w:rFonts w:ascii="Times New Roman" w:eastAsia="Times New Roman" w:hAnsi="Times New Roman" w:cs="Times New Roman"/>
                <w:i/>
              </w:rPr>
              <w:t>trị giá</w:t>
            </w:r>
            <w:r w:rsidRPr="00787273">
              <w:rPr>
                <w:rFonts w:ascii="Times New Roman" w:eastAsia="Times New Roman" w:hAnsi="Times New Roman" w:cs="Times New Roman"/>
                <w:i/>
              </w:rPr>
              <w:t xml:space="preserve"> 30 triệu đồng</w:t>
            </w:r>
            <w:r w:rsidR="00C849A1" w:rsidRPr="00787273">
              <w:rPr>
                <w:rFonts w:ascii="Times New Roman" w:eastAsia="Times New Roman" w:hAnsi="Times New Roman" w:cs="Times New Roman"/>
                <w:i/>
              </w:rPr>
              <w:t>; một chiếu hiệu Vision, trị giá 35 triệu đồng), tổng giá trị 02 chiếc xe</w:t>
            </w:r>
            <w:r w:rsidRPr="00787273">
              <w:rPr>
                <w:rFonts w:ascii="Times New Roman" w:eastAsia="Times New Roman" w:hAnsi="Times New Roman" w:cs="Times New Roman"/>
                <w:i/>
              </w:rPr>
              <w:t xml:space="preserve"> môtô do ông A sở hữu là 6</w:t>
            </w:r>
            <w:r w:rsidR="00C849A1" w:rsidRPr="00787273">
              <w:rPr>
                <w:rFonts w:ascii="Times New Roman" w:eastAsia="Times New Roman" w:hAnsi="Times New Roman" w:cs="Times New Roman"/>
                <w:i/>
              </w:rPr>
              <w:t>5</w:t>
            </w:r>
            <w:r w:rsidRPr="00787273">
              <w:rPr>
                <w:rFonts w:ascii="Times New Roman" w:eastAsia="Times New Roman" w:hAnsi="Times New Roman" w:cs="Times New Roman"/>
                <w:i/>
              </w:rPr>
              <w:t xml:space="preserve"> triệu đồng nên phải kê khai</w:t>
            </w:r>
            <w:r w:rsidRPr="00787273">
              <w:rPr>
                <w:rFonts w:ascii="Times New Roman" w:eastAsia="Times New Roman" w:hAnsi="Times New Roman" w:cs="Times New Roman"/>
              </w:rPr>
              <w:t>.</w:t>
            </w:r>
          </w:p>
        </w:tc>
      </w:tr>
      <w:tr w:rsidR="000B5CB6" w:rsidRPr="00787273" w14:paraId="03894225" w14:textId="77777777" w:rsidTr="00A875FF">
        <w:tc>
          <w:tcPr>
            <w:tcW w:w="3253" w:type="dxa"/>
            <w:shd w:val="clear" w:color="auto" w:fill="FFFFFF"/>
            <w:tcMar>
              <w:top w:w="0" w:type="dxa"/>
              <w:left w:w="105" w:type="dxa"/>
              <w:bottom w:w="0" w:type="dxa"/>
              <w:right w:w="105" w:type="dxa"/>
            </w:tcMar>
            <w:vAlign w:val="center"/>
            <w:hideMark/>
          </w:tcPr>
          <w:p w14:paraId="28B2E85B" w14:textId="77777777" w:rsidR="00E11AE9" w:rsidRPr="00787273" w:rsidRDefault="00E11AE9" w:rsidP="00E11AE9">
            <w:pPr>
              <w:spacing w:before="120" w:after="120" w:line="240" w:lineRule="auto"/>
              <w:jc w:val="both"/>
              <w:rPr>
                <w:rFonts w:ascii="Times New Roman" w:eastAsia="Times New Roman" w:hAnsi="Times New Roman" w:cs="Times New Roman"/>
              </w:rPr>
            </w:pPr>
            <w:r w:rsidRPr="00787273">
              <w:rPr>
                <w:rFonts w:ascii="Times New Roman" w:eastAsia="Times New Roman" w:hAnsi="Times New Roman" w:cs="Times New Roman"/>
              </w:rPr>
              <w:t>7.2. Tài sản khác (đồ mỹ nghệ, đồ thờ cúng, bàn ghế, cây cảnh, tranh, ảnh, các loại tài sản khác)</w:t>
            </w:r>
          </w:p>
        </w:tc>
        <w:tc>
          <w:tcPr>
            <w:tcW w:w="6237" w:type="dxa"/>
            <w:shd w:val="clear" w:color="auto" w:fill="FFFFFF"/>
            <w:tcMar>
              <w:top w:w="0" w:type="dxa"/>
              <w:left w:w="105" w:type="dxa"/>
              <w:bottom w:w="0" w:type="dxa"/>
              <w:right w:w="105" w:type="dxa"/>
            </w:tcMar>
            <w:vAlign w:val="center"/>
            <w:hideMark/>
          </w:tcPr>
          <w:p w14:paraId="258CA510" w14:textId="71C49A62" w:rsidR="006B66F0" w:rsidRPr="00787273" w:rsidRDefault="006B66F0" w:rsidP="00E43130">
            <w:pPr>
              <w:spacing w:before="120" w:after="120" w:line="240" w:lineRule="auto"/>
              <w:ind w:firstLine="463"/>
              <w:jc w:val="both"/>
              <w:rPr>
                <w:rFonts w:ascii="Times New Roman" w:eastAsia="Times New Roman" w:hAnsi="Times New Roman" w:cs="Times New Roman"/>
              </w:rPr>
            </w:pPr>
            <w:r w:rsidRPr="00787273">
              <w:rPr>
                <w:rFonts w:ascii="Times New Roman" w:hAnsi="Times New Roman" w:cs="Times New Roman"/>
              </w:rPr>
              <w:t>- Kê khai các loại tài sản khác như cây cảnh, bàn ghế, tranh ảnh và các loại tài sản khác mà giá trị quy đổi mỗi loại từ 50 triệu đồng trở lên.</w:t>
            </w:r>
          </w:p>
          <w:p w14:paraId="7288C20C" w14:textId="6C0752D4" w:rsidR="00E11AE9" w:rsidRPr="00787273" w:rsidRDefault="006B66F0"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xml:space="preserve">- </w:t>
            </w:r>
            <w:r w:rsidR="00E11AE9" w:rsidRPr="00787273">
              <w:rPr>
                <w:rFonts w:ascii="Times New Roman" w:eastAsia="Times New Roman" w:hAnsi="Times New Roman" w:cs="Times New Roman"/>
              </w:rPr>
              <w:t>Nguyên tắc kê khai tương tự như trên.</w:t>
            </w:r>
          </w:p>
        </w:tc>
      </w:tr>
      <w:tr w:rsidR="000B5CB6" w:rsidRPr="00787273" w14:paraId="4D15A073" w14:textId="77777777" w:rsidTr="00A875FF">
        <w:tc>
          <w:tcPr>
            <w:tcW w:w="3253" w:type="dxa"/>
            <w:shd w:val="clear" w:color="auto" w:fill="FFFFFF"/>
            <w:tcMar>
              <w:top w:w="0" w:type="dxa"/>
              <w:left w:w="105" w:type="dxa"/>
              <w:bottom w:w="0" w:type="dxa"/>
              <w:right w:w="105" w:type="dxa"/>
            </w:tcMar>
            <w:vAlign w:val="center"/>
            <w:hideMark/>
          </w:tcPr>
          <w:p w14:paraId="43BB3B9D" w14:textId="77777777" w:rsidR="00E11AE9" w:rsidRPr="00787273" w:rsidRDefault="00E11AE9" w:rsidP="00E11AE9">
            <w:pPr>
              <w:spacing w:before="120" w:after="120" w:line="240" w:lineRule="auto"/>
              <w:jc w:val="both"/>
              <w:rPr>
                <w:rFonts w:ascii="Times New Roman" w:eastAsia="Times New Roman" w:hAnsi="Times New Roman" w:cs="Times New Roman"/>
              </w:rPr>
            </w:pPr>
            <w:r w:rsidRPr="00787273">
              <w:rPr>
                <w:rFonts w:ascii="Times New Roman" w:eastAsia="Times New Roman" w:hAnsi="Times New Roman" w:cs="Times New Roman"/>
              </w:rPr>
              <w:t>8. Tài sản ở nước ngoài</w:t>
            </w:r>
          </w:p>
        </w:tc>
        <w:tc>
          <w:tcPr>
            <w:tcW w:w="6237" w:type="dxa"/>
            <w:shd w:val="clear" w:color="auto" w:fill="FFFFFF"/>
            <w:tcMar>
              <w:top w:w="0" w:type="dxa"/>
              <w:left w:w="105" w:type="dxa"/>
              <w:bottom w:w="0" w:type="dxa"/>
              <w:right w:w="105" w:type="dxa"/>
            </w:tcMar>
            <w:vAlign w:val="center"/>
            <w:hideMark/>
          </w:tcPr>
          <w:p w14:paraId="00EADC64" w14:textId="290B0A18" w:rsidR="00E11AE9" w:rsidRPr="00787273" w:rsidRDefault="006B66F0"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Kê khai theo quy định của Phụ lục ban hành kèm Nghị định số 130/2020/NĐ-CP.</w:t>
            </w:r>
          </w:p>
        </w:tc>
      </w:tr>
      <w:tr w:rsidR="000B5CB6" w:rsidRPr="00787273" w14:paraId="1A4F6F69" w14:textId="77777777" w:rsidTr="00A875FF">
        <w:tc>
          <w:tcPr>
            <w:tcW w:w="3253" w:type="dxa"/>
            <w:shd w:val="clear" w:color="auto" w:fill="FFFFFF"/>
            <w:tcMar>
              <w:top w:w="0" w:type="dxa"/>
              <w:left w:w="105" w:type="dxa"/>
              <w:bottom w:w="0" w:type="dxa"/>
              <w:right w:w="105" w:type="dxa"/>
            </w:tcMar>
            <w:vAlign w:val="center"/>
            <w:hideMark/>
          </w:tcPr>
          <w:p w14:paraId="51B9377D" w14:textId="77777777" w:rsidR="00E11AE9" w:rsidRPr="00787273" w:rsidRDefault="00E11AE9" w:rsidP="00E11AE9">
            <w:pPr>
              <w:spacing w:before="120" w:after="120" w:line="240" w:lineRule="auto"/>
              <w:jc w:val="both"/>
              <w:rPr>
                <w:rFonts w:ascii="Times New Roman" w:eastAsia="Times New Roman" w:hAnsi="Times New Roman" w:cs="Times New Roman"/>
              </w:rPr>
            </w:pPr>
            <w:r w:rsidRPr="00787273">
              <w:rPr>
                <w:rFonts w:ascii="Times New Roman" w:eastAsia="Times New Roman" w:hAnsi="Times New Roman" w:cs="Times New Roman"/>
              </w:rPr>
              <w:t>9. Tài khoản ở nước ngoài</w:t>
            </w:r>
          </w:p>
        </w:tc>
        <w:tc>
          <w:tcPr>
            <w:tcW w:w="6237" w:type="dxa"/>
            <w:shd w:val="clear" w:color="auto" w:fill="FFFFFF"/>
            <w:tcMar>
              <w:top w:w="0" w:type="dxa"/>
              <w:left w:w="105" w:type="dxa"/>
              <w:bottom w:w="0" w:type="dxa"/>
              <w:right w:w="105" w:type="dxa"/>
            </w:tcMar>
            <w:vAlign w:val="center"/>
            <w:hideMark/>
          </w:tcPr>
          <w:p w14:paraId="4992A84D" w14:textId="278F01AD" w:rsidR="00E11AE9" w:rsidRPr="00787273" w:rsidRDefault="006B66F0"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xml:space="preserve">Kê khai theo quy định của Phụ lục ban hành kèm Nghị định số </w:t>
            </w:r>
            <w:r w:rsidRPr="00787273">
              <w:rPr>
                <w:rFonts w:ascii="Times New Roman" w:eastAsia="Times New Roman" w:hAnsi="Times New Roman" w:cs="Times New Roman"/>
              </w:rPr>
              <w:lastRenderedPageBreak/>
              <w:t>130/2020/NĐ-CP.</w:t>
            </w:r>
          </w:p>
        </w:tc>
      </w:tr>
      <w:tr w:rsidR="000B5CB6" w:rsidRPr="00787273" w14:paraId="713A1B46" w14:textId="77777777" w:rsidTr="00A875FF">
        <w:tc>
          <w:tcPr>
            <w:tcW w:w="3253" w:type="dxa"/>
            <w:shd w:val="clear" w:color="auto" w:fill="FFFFFF"/>
            <w:tcMar>
              <w:top w:w="0" w:type="dxa"/>
              <w:left w:w="105" w:type="dxa"/>
              <w:bottom w:w="0" w:type="dxa"/>
              <w:right w:w="105" w:type="dxa"/>
            </w:tcMar>
            <w:vAlign w:val="center"/>
            <w:hideMark/>
          </w:tcPr>
          <w:p w14:paraId="7471D606" w14:textId="77777777" w:rsidR="00E11AE9" w:rsidRPr="00787273" w:rsidRDefault="00E11AE9" w:rsidP="00E11AE9">
            <w:pPr>
              <w:spacing w:before="120" w:after="120" w:line="240" w:lineRule="auto"/>
              <w:jc w:val="both"/>
              <w:rPr>
                <w:rFonts w:ascii="Times New Roman" w:eastAsia="Times New Roman" w:hAnsi="Times New Roman" w:cs="Times New Roman"/>
              </w:rPr>
            </w:pPr>
            <w:r w:rsidRPr="00787273">
              <w:rPr>
                <w:rFonts w:ascii="Times New Roman" w:eastAsia="Times New Roman" w:hAnsi="Times New Roman" w:cs="Times New Roman"/>
              </w:rPr>
              <w:lastRenderedPageBreak/>
              <w:t>10. Tổng thu nhập giữa hai lần kê khai</w:t>
            </w:r>
          </w:p>
        </w:tc>
        <w:tc>
          <w:tcPr>
            <w:tcW w:w="6237" w:type="dxa"/>
            <w:shd w:val="clear" w:color="auto" w:fill="FFFFFF"/>
            <w:tcMar>
              <w:top w:w="0" w:type="dxa"/>
              <w:left w:w="105" w:type="dxa"/>
              <w:bottom w:w="0" w:type="dxa"/>
              <w:right w:w="105" w:type="dxa"/>
            </w:tcMar>
            <w:vAlign w:val="center"/>
            <w:hideMark/>
          </w:tcPr>
          <w:p w14:paraId="4E2C9DF0" w14:textId="39CE7243"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xml:space="preserve">- </w:t>
            </w:r>
            <w:r w:rsidR="006B66F0" w:rsidRPr="00787273">
              <w:rPr>
                <w:rFonts w:ascii="Times New Roman" w:hAnsi="Times New Roman" w:cs="Times New Roman"/>
              </w:rPr>
              <w:t>Đối với kê khai lần đầu thì không phải kê khai mục này</w:t>
            </w:r>
            <w:r w:rsidRPr="00787273">
              <w:rPr>
                <w:rFonts w:ascii="Times New Roman" w:eastAsia="Times New Roman" w:hAnsi="Times New Roman" w:cs="Times New Roman"/>
              </w:rPr>
              <w:t>.</w:t>
            </w:r>
          </w:p>
          <w:p w14:paraId="40025513" w14:textId="2EE26D71" w:rsidR="000F3C4E" w:rsidRPr="00787273" w:rsidRDefault="000F3C4E"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Từ lần kê khai thứ hai trở đi phải kê khai toàn bộ các khoản thu nhập của người kê khai, của vợ/chồng và con chưa thành niên của người kê khai tính từ mốc thời điểm kê khai trước đó đến ngày 15/12 của kỳ kê khai hiện tại</w:t>
            </w:r>
            <w:r w:rsidR="00075316" w:rsidRPr="00787273">
              <w:rPr>
                <w:rFonts w:ascii="Times New Roman" w:eastAsia="Times New Roman" w:hAnsi="Times New Roman" w:cs="Times New Roman"/>
              </w:rPr>
              <w:t>.</w:t>
            </w:r>
          </w:p>
          <w:p w14:paraId="2FB74518" w14:textId="77914A06"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b/>
                <w:iCs/>
              </w:rPr>
              <w:t>Ví dụ:</w:t>
            </w:r>
            <w:r w:rsidRPr="00787273">
              <w:rPr>
                <w:rFonts w:ascii="Times New Roman" w:eastAsia="Times New Roman" w:hAnsi="Times New Roman" w:cs="Times New Roman"/>
                <w:i/>
                <w:iCs/>
              </w:rPr>
              <w:t xml:space="preserve"> Ông A </w:t>
            </w:r>
            <w:r w:rsidR="00075316" w:rsidRPr="00787273">
              <w:rPr>
                <w:rFonts w:ascii="Times New Roman" w:eastAsia="Times New Roman" w:hAnsi="Times New Roman" w:cs="Times New Roman"/>
                <w:i/>
                <w:iCs/>
              </w:rPr>
              <w:t>hoàn thành bản</w:t>
            </w:r>
            <w:r w:rsidRPr="00787273">
              <w:rPr>
                <w:rFonts w:ascii="Times New Roman" w:eastAsia="Times New Roman" w:hAnsi="Times New Roman" w:cs="Times New Roman"/>
                <w:i/>
                <w:iCs/>
              </w:rPr>
              <w:t xml:space="preserve"> kê khai lần </w:t>
            </w:r>
            <w:r w:rsidR="00075316" w:rsidRPr="00787273">
              <w:rPr>
                <w:rFonts w:ascii="Times New Roman" w:eastAsia="Times New Roman" w:hAnsi="Times New Roman" w:cs="Times New Roman"/>
                <w:i/>
                <w:iCs/>
              </w:rPr>
              <w:t>liền trước</w:t>
            </w:r>
            <w:r w:rsidRPr="00787273">
              <w:rPr>
                <w:rFonts w:ascii="Times New Roman" w:eastAsia="Times New Roman" w:hAnsi="Times New Roman" w:cs="Times New Roman"/>
                <w:i/>
                <w:iCs/>
              </w:rPr>
              <w:t xml:space="preserve"> vào ngày </w:t>
            </w:r>
            <w:r w:rsidR="00075316" w:rsidRPr="00787273">
              <w:rPr>
                <w:rFonts w:ascii="Times New Roman" w:eastAsia="Times New Roman" w:hAnsi="Times New Roman" w:cs="Times New Roman"/>
                <w:i/>
                <w:iCs/>
              </w:rPr>
              <w:t>30</w:t>
            </w:r>
            <w:r w:rsidRPr="00787273">
              <w:rPr>
                <w:rFonts w:ascii="Times New Roman" w:eastAsia="Times New Roman" w:hAnsi="Times New Roman" w:cs="Times New Roman"/>
                <w:i/>
                <w:iCs/>
              </w:rPr>
              <w:t>/</w:t>
            </w:r>
            <w:r w:rsidR="00075316" w:rsidRPr="00787273">
              <w:rPr>
                <w:rFonts w:ascii="Times New Roman" w:eastAsia="Times New Roman" w:hAnsi="Times New Roman" w:cs="Times New Roman"/>
                <w:i/>
                <w:iCs/>
              </w:rPr>
              <w:t>12</w:t>
            </w:r>
            <w:r w:rsidRPr="00787273">
              <w:rPr>
                <w:rFonts w:ascii="Times New Roman" w:eastAsia="Times New Roman" w:hAnsi="Times New Roman" w:cs="Times New Roman"/>
                <w:i/>
                <w:iCs/>
              </w:rPr>
              <w:t>/202</w:t>
            </w:r>
            <w:r w:rsidR="00075316" w:rsidRPr="00787273">
              <w:rPr>
                <w:rFonts w:ascii="Times New Roman" w:eastAsia="Times New Roman" w:hAnsi="Times New Roman" w:cs="Times New Roman"/>
                <w:i/>
                <w:iCs/>
              </w:rPr>
              <w:t>2 (ông A thuộc diện kê khai hằng năm)</w:t>
            </w:r>
            <w:r w:rsidRPr="00787273">
              <w:rPr>
                <w:rFonts w:ascii="Times New Roman" w:eastAsia="Times New Roman" w:hAnsi="Times New Roman" w:cs="Times New Roman"/>
                <w:i/>
                <w:iCs/>
              </w:rPr>
              <w:t>. Đến kỳ kê khai cuối năm 202</w:t>
            </w:r>
            <w:r w:rsidR="006D21D0" w:rsidRPr="00787273">
              <w:rPr>
                <w:rFonts w:ascii="Times New Roman" w:eastAsia="Times New Roman" w:hAnsi="Times New Roman" w:cs="Times New Roman"/>
                <w:i/>
                <w:iCs/>
              </w:rPr>
              <w:t>3</w:t>
            </w:r>
            <w:r w:rsidRPr="00787273">
              <w:rPr>
                <w:rFonts w:ascii="Times New Roman" w:eastAsia="Times New Roman" w:hAnsi="Times New Roman" w:cs="Times New Roman"/>
                <w:i/>
                <w:iCs/>
              </w:rPr>
              <w:t xml:space="preserve">, </w:t>
            </w:r>
            <w:r w:rsidR="00075316" w:rsidRPr="00787273">
              <w:rPr>
                <w:rFonts w:ascii="Times New Roman" w:eastAsia="Times New Roman" w:hAnsi="Times New Roman" w:cs="Times New Roman"/>
                <w:i/>
                <w:iCs/>
              </w:rPr>
              <w:t>d</w:t>
            </w:r>
            <w:r w:rsidRPr="00787273">
              <w:rPr>
                <w:rFonts w:ascii="Times New Roman" w:eastAsia="Times New Roman" w:hAnsi="Times New Roman" w:cs="Times New Roman"/>
                <w:i/>
                <w:iCs/>
              </w:rPr>
              <w:t xml:space="preserve">o UBND tỉnh </w:t>
            </w:r>
            <w:r w:rsidR="00075316" w:rsidRPr="00787273">
              <w:rPr>
                <w:rFonts w:ascii="Times New Roman" w:eastAsia="Times New Roman" w:hAnsi="Times New Roman" w:cs="Times New Roman"/>
                <w:i/>
                <w:iCs/>
              </w:rPr>
              <w:t>thống nhất</w:t>
            </w:r>
            <w:r w:rsidRPr="00787273">
              <w:rPr>
                <w:rFonts w:ascii="Times New Roman" w:eastAsia="Times New Roman" w:hAnsi="Times New Roman" w:cs="Times New Roman"/>
                <w:i/>
                <w:iCs/>
              </w:rPr>
              <w:t xml:space="preserve"> lấy mốc </w:t>
            </w:r>
            <w:r w:rsidRPr="00787273">
              <w:rPr>
                <w:rFonts w:ascii="Times New Roman" w:eastAsia="Times New Roman" w:hAnsi="Times New Roman" w:cs="Times New Roman"/>
                <w:i/>
                <w:iCs/>
                <w:color w:val="0000FF"/>
              </w:rPr>
              <w:t xml:space="preserve">ngày </w:t>
            </w:r>
            <w:r w:rsidR="00075316" w:rsidRPr="00787273">
              <w:rPr>
                <w:rFonts w:ascii="Times New Roman" w:eastAsia="Times New Roman" w:hAnsi="Times New Roman" w:cs="Times New Roman"/>
                <w:i/>
                <w:iCs/>
                <w:color w:val="0000FF"/>
              </w:rPr>
              <w:t>15/12</w:t>
            </w:r>
            <w:r w:rsidRPr="00787273">
              <w:rPr>
                <w:rFonts w:ascii="Times New Roman" w:eastAsia="Times New Roman" w:hAnsi="Times New Roman" w:cs="Times New Roman"/>
                <w:i/>
                <w:iCs/>
                <w:color w:val="0000FF"/>
              </w:rPr>
              <w:t xml:space="preserve"> hằng năm </w:t>
            </w:r>
            <w:r w:rsidR="00075316" w:rsidRPr="00787273">
              <w:rPr>
                <w:rFonts w:ascii="Times New Roman" w:eastAsia="Times New Roman" w:hAnsi="Times New Roman" w:cs="Times New Roman"/>
                <w:i/>
                <w:iCs/>
                <w:color w:val="0000FF"/>
              </w:rPr>
              <w:t>(Kế hoạch số 181/KH-UBND ngày 28/11/2023)</w:t>
            </w:r>
            <w:r w:rsidR="00075316" w:rsidRPr="00787273">
              <w:rPr>
                <w:rFonts w:ascii="Times New Roman" w:eastAsia="Times New Roman" w:hAnsi="Times New Roman" w:cs="Times New Roman"/>
                <w:i/>
                <w:iCs/>
              </w:rPr>
              <w:t xml:space="preserve"> </w:t>
            </w:r>
            <w:r w:rsidRPr="00787273">
              <w:rPr>
                <w:rFonts w:ascii="Times New Roman" w:eastAsia="Times New Roman" w:hAnsi="Times New Roman" w:cs="Times New Roman"/>
                <w:i/>
                <w:iCs/>
              </w:rPr>
              <w:t xml:space="preserve">là mốc chốt số liệu kê khai hằng năm, theo đó tổng thu nhập giữa hai lần kê khai của ông A sẽ </w:t>
            </w:r>
            <w:r w:rsidRPr="00787273">
              <w:rPr>
                <w:rFonts w:ascii="Times New Roman" w:eastAsia="Times New Roman" w:hAnsi="Times New Roman" w:cs="Times New Roman"/>
                <w:i/>
                <w:iCs/>
                <w:color w:val="0000FF"/>
              </w:rPr>
              <w:t xml:space="preserve">tính từ ngày </w:t>
            </w:r>
            <w:r w:rsidR="00075316" w:rsidRPr="00787273">
              <w:rPr>
                <w:rFonts w:ascii="Times New Roman" w:eastAsia="Times New Roman" w:hAnsi="Times New Roman" w:cs="Times New Roman"/>
                <w:i/>
                <w:iCs/>
                <w:color w:val="0000FF"/>
              </w:rPr>
              <w:t>30</w:t>
            </w:r>
            <w:r w:rsidRPr="00787273">
              <w:rPr>
                <w:rFonts w:ascii="Times New Roman" w:eastAsia="Times New Roman" w:hAnsi="Times New Roman" w:cs="Times New Roman"/>
                <w:i/>
                <w:iCs/>
                <w:color w:val="0000FF"/>
              </w:rPr>
              <w:t>/</w:t>
            </w:r>
            <w:r w:rsidR="00075316" w:rsidRPr="00787273">
              <w:rPr>
                <w:rFonts w:ascii="Times New Roman" w:eastAsia="Times New Roman" w:hAnsi="Times New Roman" w:cs="Times New Roman"/>
                <w:i/>
                <w:iCs/>
                <w:color w:val="0000FF"/>
              </w:rPr>
              <w:t>12</w:t>
            </w:r>
            <w:r w:rsidRPr="00787273">
              <w:rPr>
                <w:rFonts w:ascii="Times New Roman" w:eastAsia="Times New Roman" w:hAnsi="Times New Roman" w:cs="Times New Roman"/>
                <w:i/>
                <w:iCs/>
                <w:color w:val="0000FF"/>
              </w:rPr>
              <w:t>/202</w:t>
            </w:r>
            <w:r w:rsidR="00075316" w:rsidRPr="00787273">
              <w:rPr>
                <w:rFonts w:ascii="Times New Roman" w:eastAsia="Times New Roman" w:hAnsi="Times New Roman" w:cs="Times New Roman"/>
                <w:i/>
                <w:iCs/>
                <w:color w:val="0000FF"/>
              </w:rPr>
              <w:t>2</w:t>
            </w:r>
            <w:r w:rsidRPr="00787273">
              <w:rPr>
                <w:rFonts w:ascii="Times New Roman" w:eastAsia="Times New Roman" w:hAnsi="Times New Roman" w:cs="Times New Roman"/>
                <w:i/>
                <w:iCs/>
                <w:color w:val="0000FF"/>
              </w:rPr>
              <w:t xml:space="preserve"> đến ngày </w:t>
            </w:r>
            <w:r w:rsidR="00075316" w:rsidRPr="00787273">
              <w:rPr>
                <w:rFonts w:ascii="Times New Roman" w:eastAsia="Times New Roman" w:hAnsi="Times New Roman" w:cs="Times New Roman"/>
                <w:i/>
                <w:iCs/>
                <w:color w:val="0000FF"/>
              </w:rPr>
              <w:t>15/12</w:t>
            </w:r>
            <w:r w:rsidRPr="00787273">
              <w:rPr>
                <w:rFonts w:ascii="Times New Roman" w:eastAsia="Times New Roman" w:hAnsi="Times New Roman" w:cs="Times New Roman"/>
                <w:i/>
                <w:iCs/>
                <w:color w:val="0000FF"/>
              </w:rPr>
              <w:t>/202</w:t>
            </w:r>
            <w:r w:rsidR="006D21D0" w:rsidRPr="00787273">
              <w:rPr>
                <w:rFonts w:ascii="Times New Roman" w:eastAsia="Times New Roman" w:hAnsi="Times New Roman" w:cs="Times New Roman"/>
                <w:i/>
                <w:iCs/>
                <w:color w:val="0000FF"/>
              </w:rPr>
              <w:t>3</w:t>
            </w:r>
            <w:r w:rsidRPr="00787273">
              <w:rPr>
                <w:rFonts w:ascii="Times New Roman" w:eastAsia="Times New Roman" w:hAnsi="Times New Roman" w:cs="Times New Roman"/>
                <w:i/>
                <w:iCs/>
              </w:rPr>
              <w:t>. Sang năm 202</w:t>
            </w:r>
            <w:r w:rsidR="006D21D0" w:rsidRPr="00787273">
              <w:rPr>
                <w:rFonts w:ascii="Times New Roman" w:eastAsia="Times New Roman" w:hAnsi="Times New Roman" w:cs="Times New Roman"/>
                <w:i/>
                <w:iCs/>
              </w:rPr>
              <w:t>4</w:t>
            </w:r>
            <w:r w:rsidRPr="00787273">
              <w:rPr>
                <w:rFonts w:ascii="Times New Roman" w:eastAsia="Times New Roman" w:hAnsi="Times New Roman" w:cs="Times New Roman"/>
                <w:i/>
                <w:iCs/>
              </w:rPr>
              <w:t xml:space="preserve">, tổng thu nhập giữa hai lần kê khai của ông </w:t>
            </w:r>
            <w:proofErr w:type="gramStart"/>
            <w:r w:rsidRPr="00787273">
              <w:rPr>
                <w:rFonts w:ascii="Times New Roman" w:eastAsia="Times New Roman" w:hAnsi="Times New Roman" w:cs="Times New Roman"/>
                <w:i/>
                <w:iCs/>
              </w:rPr>
              <w:t>A</w:t>
            </w:r>
            <w:proofErr w:type="gramEnd"/>
            <w:r w:rsidRPr="00787273">
              <w:rPr>
                <w:rFonts w:ascii="Times New Roman" w:eastAsia="Times New Roman" w:hAnsi="Times New Roman" w:cs="Times New Roman"/>
                <w:i/>
                <w:iCs/>
              </w:rPr>
              <w:t xml:space="preserve"> sẽ tính từ ngày </w:t>
            </w:r>
            <w:r w:rsidR="00075316" w:rsidRPr="00787273">
              <w:rPr>
                <w:rFonts w:ascii="Times New Roman" w:eastAsia="Times New Roman" w:hAnsi="Times New Roman" w:cs="Times New Roman"/>
                <w:i/>
                <w:iCs/>
              </w:rPr>
              <w:t>16</w:t>
            </w:r>
            <w:r w:rsidRPr="00787273">
              <w:rPr>
                <w:rFonts w:ascii="Times New Roman" w:eastAsia="Times New Roman" w:hAnsi="Times New Roman" w:cs="Times New Roman"/>
                <w:i/>
                <w:iCs/>
              </w:rPr>
              <w:t>/1</w:t>
            </w:r>
            <w:r w:rsidR="006D21D0" w:rsidRPr="00787273">
              <w:rPr>
                <w:rFonts w:ascii="Times New Roman" w:eastAsia="Times New Roman" w:hAnsi="Times New Roman" w:cs="Times New Roman"/>
                <w:i/>
                <w:iCs/>
              </w:rPr>
              <w:t>2</w:t>
            </w:r>
            <w:r w:rsidRPr="00787273">
              <w:rPr>
                <w:rFonts w:ascii="Times New Roman" w:eastAsia="Times New Roman" w:hAnsi="Times New Roman" w:cs="Times New Roman"/>
                <w:i/>
                <w:iCs/>
              </w:rPr>
              <w:t>/202</w:t>
            </w:r>
            <w:r w:rsidR="006D21D0" w:rsidRPr="00787273">
              <w:rPr>
                <w:rFonts w:ascii="Times New Roman" w:eastAsia="Times New Roman" w:hAnsi="Times New Roman" w:cs="Times New Roman"/>
                <w:i/>
                <w:iCs/>
              </w:rPr>
              <w:t>3</w:t>
            </w:r>
            <w:r w:rsidRPr="00787273">
              <w:rPr>
                <w:rFonts w:ascii="Times New Roman" w:eastAsia="Times New Roman" w:hAnsi="Times New Roman" w:cs="Times New Roman"/>
                <w:i/>
                <w:iCs/>
              </w:rPr>
              <w:t xml:space="preserve"> đến ngày </w:t>
            </w:r>
            <w:r w:rsidR="00075316" w:rsidRPr="00787273">
              <w:rPr>
                <w:rFonts w:ascii="Times New Roman" w:eastAsia="Times New Roman" w:hAnsi="Times New Roman" w:cs="Times New Roman"/>
                <w:i/>
                <w:iCs/>
              </w:rPr>
              <w:t>15/12</w:t>
            </w:r>
            <w:r w:rsidRPr="00787273">
              <w:rPr>
                <w:rFonts w:ascii="Times New Roman" w:eastAsia="Times New Roman" w:hAnsi="Times New Roman" w:cs="Times New Roman"/>
                <w:i/>
                <w:iCs/>
              </w:rPr>
              <w:t>/202</w:t>
            </w:r>
            <w:r w:rsidR="006D21D0" w:rsidRPr="00787273">
              <w:rPr>
                <w:rFonts w:ascii="Times New Roman" w:eastAsia="Times New Roman" w:hAnsi="Times New Roman" w:cs="Times New Roman"/>
                <w:i/>
                <w:iCs/>
              </w:rPr>
              <w:t>4</w:t>
            </w:r>
            <w:r w:rsidRPr="00787273">
              <w:rPr>
                <w:rFonts w:ascii="Times New Roman" w:eastAsia="Times New Roman" w:hAnsi="Times New Roman" w:cs="Times New Roman"/>
                <w:i/>
                <w:iCs/>
              </w:rPr>
              <w:t>.</w:t>
            </w:r>
          </w:p>
          <w:p w14:paraId="24E279F8" w14:textId="1FCD8924"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xml:space="preserve">- Thu nhập gồm các khoản: Lương, phụ cấp, thưởng, thù lao, </w:t>
            </w:r>
            <w:r w:rsidR="000F3C4E" w:rsidRPr="00787273">
              <w:rPr>
                <w:rFonts w:ascii="Times New Roman" w:eastAsia="Times New Roman" w:hAnsi="Times New Roman" w:cs="Times New Roman"/>
              </w:rPr>
              <w:t xml:space="preserve">được </w:t>
            </w:r>
            <w:r w:rsidRPr="00787273">
              <w:rPr>
                <w:rFonts w:ascii="Times New Roman" w:eastAsia="Times New Roman" w:hAnsi="Times New Roman" w:cs="Times New Roman"/>
              </w:rPr>
              <w:t xml:space="preserve">cho, tặng, biếu, thừa kế, tiền thu do bán tài sản, thu nhập hưởng lợi từ các khoản đầu tư, </w:t>
            </w:r>
            <w:r w:rsidR="000F3C4E" w:rsidRPr="00787273">
              <w:rPr>
                <w:rFonts w:ascii="Times New Roman" w:eastAsia="Times New Roman" w:hAnsi="Times New Roman" w:cs="Times New Roman"/>
              </w:rPr>
              <w:t xml:space="preserve">kinh doanh, </w:t>
            </w:r>
            <w:r w:rsidRPr="00787273">
              <w:rPr>
                <w:rFonts w:ascii="Times New Roman" w:eastAsia="Times New Roman" w:hAnsi="Times New Roman" w:cs="Times New Roman"/>
              </w:rPr>
              <w:t>phát minh, sáng chế, các khoản thu nhập khác. Nếu thu nhập là ngoại tệ hoặc tài sản khác thì ghi rõ giá trị và quy đổi sang VNĐ theo tỷ giá tại thời điểm kê khai.</w:t>
            </w:r>
          </w:p>
          <w:p w14:paraId="1F6DE72D" w14:textId="77777777"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Kê khai riêng tổng thu nhập theo 04 nội dung:</w:t>
            </w:r>
          </w:p>
          <w:p w14:paraId="564A7925" w14:textId="200C2404" w:rsidR="00E11AE9" w:rsidRPr="00787273" w:rsidRDefault="00DC6E3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(1)</w:t>
            </w:r>
            <w:r w:rsidR="00E11AE9" w:rsidRPr="00787273">
              <w:rPr>
                <w:rFonts w:ascii="Times New Roman" w:eastAsia="Times New Roman" w:hAnsi="Times New Roman" w:cs="Times New Roman"/>
              </w:rPr>
              <w:t xml:space="preserve"> Tổng thu nhập của người kê khai: Ghi tổng thu nhập của người kê khai trong kỳ kê khai </w:t>
            </w:r>
            <w:r w:rsidR="004723E0" w:rsidRPr="00787273">
              <w:rPr>
                <w:rFonts w:ascii="Times New Roman" w:eastAsia="Times New Roman" w:hAnsi="Times New Roman" w:cs="Times New Roman"/>
              </w:rPr>
              <w:t>(</w:t>
            </w:r>
            <w:r w:rsidR="00E11AE9" w:rsidRPr="00787273">
              <w:rPr>
                <w:rFonts w:ascii="Times New Roman" w:eastAsia="Times New Roman" w:hAnsi="Times New Roman" w:cs="Times New Roman"/>
              </w:rPr>
              <w:t>không liệt kê chi tiết từng khoản</w:t>
            </w:r>
            <w:r w:rsidR="004723E0" w:rsidRPr="00787273">
              <w:rPr>
                <w:rFonts w:ascii="Times New Roman" w:eastAsia="Times New Roman" w:hAnsi="Times New Roman" w:cs="Times New Roman"/>
              </w:rPr>
              <w:t>)</w:t>
            </w:r>
            <w:r w:rsidR="00E11AE9" w:rsidRPr="00787273">
              <w:rPr>
                <w:rFonts w:ascii="Times New Roman" w:eastAsia="Times New Roman" w:hAnsi="Times New Roman" w:cs="Times New Roman"/>
              </w:rPr>
              <w:t>.</w:t>
            </w:r>
          </w:p>
          <w:p w14:paraId="02166B71" w14:textId="08CDEA3A" w:rsidR="00E11AE9" w:rsidRPr="00787273" w:rsidRDefault="00DC6E3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(2)</w:t>
            </w:r>
            <w:r w:rsidR="00E11AE9" w:rsidRPr="00787273">
              <w:rPr>
                <w:rFonts w:ascii="Times New Roman" w:eastAsia="Times New Roman" w:hAnsi="Times New Roman" w:cs="Times New Roman"/>
              </w:rPr>
              <w:t xml:space="preserve"> Tổng thu nhập của vợ/chồng người kê khai: </w:t>
            </w:r>
            <w:r w:rsidR="004723E0" w:rsidRPr="00787273">
              <w:rPr>
                <w:rFonts w:ascii="Times New Roman" w:eastAsia="Times New Roman" w:hAnsi="Times New Roman" w:cs="Times New Roman"/>
              </w:rPr>
              <w:t>kê khai t</w:t>
            </w:r>
            <w:r w:rsidR="00E11AE9" w:rsidRPr="00787273">
              <w:rPr>
                <w:rFonts w:ascii="Times New Roman" w:eastAsia="Times New Roman" w:hAnsi="Times New Roman" w:cs="Times New Roman"/>
              </w:rPr>
              <w:t>ương tự như trên.</w:t>
            </w:r>
          </w:p>
          <w:p w14:paraId="31249037" w14:textId="5D746603" w:rsidR="00E11AE9" w:rsidRPr="00787273" w:rsidRDefault="00DC6E3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(3)</w:t>
            </w:r>
            <w:r w:rsidR="00E11AE9" w:rsidRPr="00787273">
              <w:rPr>
                <w:rFonts w:ascii="Times New Roman" w:eastAsia="Times New Roman" w:hAnsi="Times New Roman" w:cs="Times New Roman"/>
              </w:rPr>
              <w:t xml:space="preserve"> Tổng thu nhập của con chưa thành niên</w:t>
            </w:r>
            <w:r w:rsidR="004723E0" w:rsidRPr="00787273">
              <w:rPr>
                <w:rFonts w:ascii="Times New Roman" w:eastAsia="Times New Roman" w:hAnsi="Times New Roman" w:cs="Times New Roman"/>
              </w:rPr>
              <w:t>, bao gồm con nuôi hợp pháp (nếu có)</w:t>
            </w:r>
            <w:r w:rsidR="00E11AE9" w:rsidRPr="00787273">
              <w:rPr>
                <w:rFonts w:ascii="Times New Roman" w:eastAsia="Times New Roman" w:hAnsi="Times New Roman" w:cs="Times New Roman"/>
              </w:rPr>
              <w:t xml:space="preserve">: </w:t>
            </w:r>
            <w:r w:rsidR="004723E0" w:rsidRPr="00787273">
              <w:rPr>
                <w:rFonts w:ascii="Times New Roman" w:eastAsia="Times New Roman" w:hAnsi="Times New Roman" w:cs="Times New Roman"/>
              </w:rPr>
              <w:t>kê khai tương tự như trên</w:t>
            </w:r>
            <w:r w:rsidR="00E11AE9" w:rsidRPr="00787273">
              <w:rPr>
                <w:rFonts w:ascii="Times New Roman" w:eastAsia="Times New Roman" w:hAnsi="Times New Roman" w:cs="Times New Roman"/>
              </w:rPr>
              <w:t>.</w:t>
            </w:r>
          </w:p>
          <w:p w14:paraId="62BD505E" w14:textId="1516206D" w:rsidR="00E11AE9" w:rsidRPr="00787273" w:rsidRDefault="00DC6E3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(4)</w:t>
            </w:r>
            <w:r w:rsidR="00E11AE9" w:rsidRPr="00787273">
              <w:rPr>
                <w:rFonts w:ascii="Times New Roman" w:eastAsia="Times New Roman" w:hAnsi="Times New Roman" w:cs="Times New Roman"/>
              </w:rPr>
              <w:t xml:space="preserve"> Tổng các khoản thu nhập chung: </w:t>
            </w:r>
            <w:r w:rsidR="004723E0" w:rsidRPr="00787273">
              <w:rPr>
                <w:rFonts w:ascii="Times New Roman" w:hAnsi="Times New Roman" w:cs="Times New Roman"/>
              </w:rPr>
              <w:t>Trong trường hợp có những khoản thu nhập chung mà không thể tách riêng thành thu nhập của từng cá nhân thì ghi tổng thu nhập chung vào mục này</w:t>
            </w:r>
            <w:r w:rsidR="002F6309" w:rsidRPr="00787273">
              <w:rPr>
                <w:rFonts w:ascii="Times New Roman" w:hAnsi="Times New Roman" w:cs="Times New Roman"/>
              </w:rPr>
              <w:t>.</w:t>
            </w:r>
            <w:r w:rsidR="004723E0" w:rsidRPr="00787273">
              <w:rPr>
                <w:rFonts w:ascii="Times New Roman" w:eastAsia="Times New Roman" w:hAnsi="Times New Roman" w:cs="Times New Roman"/>
              </w:rPr>
              <w:t xml:space="preserve"> </w:t>
            </w:r>
            <w:r w:rsidR="002F6309" w:rsidRPr="00787273">
              <w:rPr>
                <w:rFonts w:ascii="Times New Roman" w:eastAsia="Times New Roman" w:hAnsi="Times New Roman" w:cs="Times New Roman"/>
                <w:b/>
              </w:rPr>
              <w:t>Lưu ý:</w:t>
            </w:r>
            <w:r w:rsidR="002F6309" w:rsidRPr="00787273">
              <w:rPr>
                <w:rFonts w:ascii="Times New Roman" w:eastAsia="Times New Roman" w:hAnsi="Times New Roman" w:cs="Times New Roman"/>
              </w:rPr>
              <w:t xml:space="preserve"> </w:t>
            </w:r>
            <w:r w:rsidR="00E11AE9" w:rsidRPr="00787273">
              <w:rPr>
                <w:rFonts w:ascii="Times New Roman" w:eastAsia="Times New Roman" w:hAnsi="Times New Roman" w:cs="Times New Roman"/>
                <w:i/>
              </w:rPr>
              <w:t xml:space="preserve">Phần này không phải là tổng của 03 thu nhập </w:t>
            </w:r>
            <w:r w:rsidR="000F3C4E" w:rsidRPr="00787273">
              <w:rPr>
                <w:rFonts w:ascii="Times New Roman" w:eastAsia="Times New Roman" w:hAnsi="Times New Roman" w:cs="Times New Roman"/>
                <w:i/>
              </w:rPr>
              <w:t xml:space="preserve">nêu </w:t>
            </w:r>
            <w:r w:rsidR="00E11AE9" w:rsidRPr="00787273">
              <w:rPr>
                <w:rFonts w:ascii="Times New Roman" w:eastAsia="Times New Roman" w:hAnsi="Times New Roman" w:cs="Times New Roman"/>
                <w:i/>
              </w:rPr>
              <w:t>trên</w:t>
            </w:r>
            <w:r w:rsidR="00E11AE9" w:rsidRPr="00787273">
              <w:rPr>
                <w:rFonts w:ascii="Times New Roman" w:eastAsia="Times New Roman" w:hAnsi="Times New Roman" w:cs="Times New Roman"/>
              </w:rPr>
              <w:t>.</w:t>
            </w:r>
          </w:p>
          <w:p w14:paraId="13C11472" w14:textId="66D9E61C"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b/>
                <w:iCs/>
              </w:rPr>
              <w:t>Ví dụ:</w:t>
            </w:r>
            <w:r w:rsidRPr="00787273">
              <w:rPr>
                <w:rFonts w:ascii="Times New Roman" w:eastAsia="Times New Roman" w:hAnsi="Times New Roman" w:cs="Times New Roman"/>
                <w:i/>
                <w:iCs/>
              </w:rPr>
              <w:t xml:space="preserve"> Ông A và vợ có 01 cửa tiệm tạp hóa</w:t>
            </w:r>
            <w:r w:rsidR="002D46BA" w:rsidRPr="00787273">
              <w:rPr>
                <w:rFonts w:ascii="Times New Roman" w:eastAsia="Times New Roman" w:hAnsi="Times New Roman" w:cs="Times New Roman"/>
                <w:i/>
                <w:iCs/>
              </w:rPr>
              <w:t>,</w:t>
            </w:r>
            <w:r w:rsidRPr="00787273">
              <w:rPr>
                <w:rFonts w:ascii="Times New Roman" w:eastAsia="Times New Roman" w:hAnsi="Times New Roman" w:cs="Times New Roman"/>
                <w:i/>
                <w:iCs/>
              </w:rPr>
              <w:t xml:space="preserve"> trong năm thu nhập phát sinh từ cửa tiệm tạp hóa này là 100 triệu đồng. Nếu ông A và vợ không thể xác định mỗi người chiếm bao nhiêu phần trong 100 triệu đồng này thì khoản thu nhập này được gọi là khoản thu nhập chung; do đó kê khai vào mục </w:t>
            </w:r>
            <w:r w:rsidR="00DC6E39" w:rsidRPr="00787273">
              <w:rPr>
                <w:rFonts w:ascii="Times New Roman" w:eastAsia="Times New Roman" w:hAnsi="Times New Roman" w:cs="Times New Roman"/>
                <w:i/>
                <w:iCs/>
              </w:rPr>
              <w:t>“</w:t>
            </w:r>
            <w:r w:rsidRPr="00787273">
              <w:rPr>
                <w:rFonts w:ascii="Times New Roman" w:eastAsia="Times New Roman" w:hAnsi="Times New Roman" w:cs="Times New Roman"/>
                <w:i/>
                <w:iCs/>
              </w:rPr>
              <w:t>Tổng các khoản thu nhập chung</w:t>
            </w:r>
            <w:r w:rsidR="00DC6E39" w:rsidRPr="00787273">
              <w:rPr>
                <w:rFonts w:ascii="Times New Roman" w:eastAsia="Times New Roman" w:hAnsi="Times New Roman" w:cs="Times New Roman"/>
                <w:i/>
                <w:iCs/>
              </w:rPr>
              <w:t>”</w:t>
            </w:r>
            <w:r w:rsidRPr="00787273">
              <w:rPr>
                <w:rFonts w:ascii="Times New Roman" w:eastAsia="Times New Roman" w:hAnsi="Times New Roman" w:cs="Times New Roman"/>
                <w:i/>
                <w:iCs/>
              </w:rPr>
              <w:t>.</w:t>
            </w:r>
          </w:p>
        </w:tc>
      </w:tr>
      <w:tr w:rsidR="000B5CB6" w:rsidRPr="00787273" w14:paraId="466A10E5" w14:textId="77777777" w:rsidTr="00A875FF">
        <w:tc>
          <w:tcPr>
            <w:tcW w:w="3253" w:type="dxa"/>
            <w:shd w:val="clear" w:color="auto" w:fill="FFFFFF"/>
            <w:tcMar>
              <w:top w:w="0" w:type="dxa"/>
              <w:left w:w="105" w:type="dxa"/>
              <w:bottom w:w="0" w:type="dxa"/>
              <w:right w:w="105" w:type="dxa"/>
            </w:tcMar>
            <w:vAlign w:val="center"/>
            <w:hideMark/>
          </w:tcPr>
          <w:p w14:paraId="5D353FAB" w14:textId="77777777" w:rsidR="00E11AE9" w:rsidRPr="00787273" w:rsidRDefault="00E11AE9" w:rsidP="00E11AE9">
            <w:pPr>
              <w:spacing w:before="120" w:after="120" w:line="240" w:lineRule="auto"/>
              <w:rPr>
                <w:rFonts w:ascii="Times New Roman" w:eastAsia="Times New Roman" w:hAnsi="Times New Roman" w:cs="Times New Roman"/>
              </w:rPr>
            </w:pPr>
            <w:r w:rsidRPr="00787273">
              <w:rPr>
                <w:rFonts w:ascii="Times New Roman" w:eastAsia="Times New Roman" w:hAnsi="Times New Roman" w:cs="Times New Roman"/>
              </w:rPr>
              <w:t>III. BIẾN ĐỘNG TÀI SẢN, THU NHẬP; GIẢI TRÌNH NGUỒN GỐC CỦA TÀI SẢN, THU NHẬP TĂNG THÊM</w:t>
            </w:r>
          </w:p>
        </w:tc>
        <w:tc>
          <w:tcPr>
            <w:tcW w:w="6237" w:type="dxa"/>
            <w:shd w:val="clear" w:color="auto" w:fill="FFFFFF"/>
            <w:tcMar>
              <w:top w:w="0" w:type="dxa"/>
              <w:left w:w="105" w:type="dxa"/>
              <w:bottom w:w="0" w:type="dxa"/>
              <w:right w:w="105" w:type="dxa"/>
            </w:tcMar>
            <w:vAlign w:val="center"/>
            <w:hideMark/>
          </w:tcPr>
          <w:p w14:paraId="5ED86B0C" w14:textId="77777777"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Thể hiện đúng thể thức quy định trong Phụ lục</w:t>
            </w:r>
          </w:p>
          <w:p w14:paraId="2F8F82BA" w14:textId="2B12E0ED"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Trường hợp nếu không có biến động về tài sản thì ghi rõ “Không có biến động” ngay sau tên mục III.</w:t>
            </w:r>
          </w:p>
          <w:p w14:paraId="2F96EB78" w14:textId="77777777"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Tại cột Tăng/giảm:</w:t>
            </w:r>
          </w:p>
          <w:p w14:paraId="4BD42286" w14:textId="3B668D49"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Cột số lượng tài sản: Thêm dấu (+) nếu tài sản tăng kèm theo số lượng tài sản; thêm dấu (-) nếu tài sản giảm kèm theo số lượng tài sản </w:t>
            </w:r>
            <w:r w:rsidRPr="00787273">
              <w:rPr>
                <w:rFonts w:ascii="Times New Roman" w:eastAsia="Times New Roman" w:hAnsi="Times New Roman" w:cs="Times New Roman"/>
                <w:i/>
                <w:iCs/>
              </w:rPr>
              <w:t xml:space="preserve">(Trừ mục </w:t>
            </w:r>
            <w:r w:rsidR="00E12617" w:rsidRPr="00787273">
              <w:rPr>
                <w:rFonts w:ascii="Times New Roman" w:eastAsia="Times New Roman" w:hAnsi="Times New Roman" w:cs="Times New Roman"/>
                <w:i/>
                <w:iCs/>
              </w:rPr>
              <w:t>9 “</w:t>
            </w:r>
            <w:r w:rsidRPr="00787273">
              <w:rPr>
                <w:rFonts w:ascii="Times New Roman" w:eastAsia="Times New Roman" w:hAnsi="Times New Roman" w:cs="Times New Roman"/>
                <w:i/>
                <w:iCs/>
              </w:rPr>
              <w:t>Tổng thu nhập giữa hai lần kê khai</w:t>
            </w:r>
            <w:r w:rsidR="00E12617" w:rsidRPr="00787273">
              <w:rPr>
                <w:rFonts w:ascii="Times New Roman" w:eastAsia="Times New Roman" w:hAnsi="Times New Roman" w:cs="Times New Roman"/>
                <w:i/>
                <w:iCs/>
              </w:rPr>
              <w:t>”</w:t>
            </w:r>
            <w:r w:rsidRPr="00787273">
              <w:rPr>
                <w:rFonts w:ascii="Times New Roman" w:eastAsia="Times New Roman" w:hAnsi="Times New Roman" w:cs="Times New Roman"/>
                <w:i/>
                <w:iCs/>
              </w:rPr>
              <w:t>)</w:t>
            </w:r>
            <w:r w:rsidRPr="00787273">
              <w:rPr>
                <w:rFonts w:ascii="Times New Roman" w:eastAsia="Times New Roman" w:hAnsi="Times New Roman" w:cs="Times New Roman"/>
              </w:rPr>
              <w:t>.</w:t>
            </w:r>
          </w:p>
          <w:p w14:paraId="243D56E8" w14:textId="77777777"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b/>
              </w:rPr>
              <w:t>Lưu ý:</w:t>
            </w:r>
            <w:r w:rsidRPr="00787273">
              <w:rPr>
                <w:rFonts w:ascii="Times New Roman" w:eastAsia="Times New Roman" w:hAnsi="Times New Roman" w:cs="Times New Roman"/>
              </w:rPr>
              <w:t xml:space="preserve"> Không có dấu (+) hoặc (-) là sai thể thức.</w:t>
            </w:r>
          </w:p>
          <w:p w14:paraId="603BCF28" w14:textId="057C4702"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xml:space="preserve">+ Cột giá trị tài sản, thu nhập: Thể hiện giá trị tài sản như đã kê khai tại Phần II. Đối với những tài sản giảm </w:t>
            </w:r>
            <w:r w:rsidR="000C1E14" w:rsidRPr="00787273">
              <w:rPr>
                <w:rFonts w:ascii="Times New Roman" w:eastAsia="Times New Roman" w:hAnsi="Times New Roman" w:cs="Times New Roman"/>
                <w:iCs/>
              </w:rPr>
              <w:t>(ví dụ như đã bán, cho, tặng người khác…)</w:t>
            </w:r>
            <w:r w:rsidR="000C1E14" w:rsidRPr="00787273">
              <w:rPr>
                <w:rFonts w:ascii="Times New Roman" w:eastAsia="Times New Roman" w:hAnsi="Times New Roman" w:cs="Times New Roman"/>
              </w:rPr>
              <w:t> </w:t>
            </w:r>
            <w:r w:rsidRPr="00787273">
              <w:rPr>
                <w:rFonts w:ascii="Times New Roman" w:eastAsia="Times New Roman" w:hAnsi="Times New Roman" w:cs="Times New Roman"/>
              </w:rPr>
              <w:t>không còn thể hiện tại Phần II thì giá trị giảm phải là giá trị đã kê khai trong bản kê khai trước đó</w:t>
            </w:r>
            <w:r w:rsidR="000C1E14" w:rsidRPr="00787273">
              <w:rPr>
                <w:rFonts w:ascii="Times New Roman" w:eastAsia="Times New Roman" w:hAnsi="Times New Roman" w:cs="Times New Roman"/>
              </w:rPr>
              <w:t xml:space="preserve">, </w:t>
            </w:r>
            <w:r w:rsidR="000C1E14" w:rsidRPr="00787273">
              <w:rPr>
                <w:rFonts w:ascii="Times New Roman" w:eastAsia="Times New Roman" w:hAnsi="Times New Roman" w:cs="Times New Roman"/>
                <w:color w:val="0000FF"/>
              </w:rPr>
              <w:t>không phải là</w:t>
            </w:r>
            <w:r w:rsidRPr="00787273">
              <w:rPr>
                <w:rFonts w:ascii="Times New Roman" w:eastAsia="Times New Roman" w:hAnsi="Times New Roman" w:cs="Times New Roman"/>
                <w:color w:val="0000FF"/>
              </w:rPr>
              <w:t xml:space="preserve"> giá trị bán được </w:t>
            </w:r>
            <w:r w:rsidRPr="00787273">
              <w:rPr>
                <w:rFonts w:ascii="Times New Roman" w:eastAsia="Times New Roman" w:hAnsi="Times New Roman" w:cs="Times New Roman"/>
                <w:iCs/>
              </w:rPr>
              <w:t>(trường hợp bán tài sản)</w:t>
            </w:r>
            <w:r w:rsidRPr="00787273">
              <w:rPr>
                <w:rFonts w:ascii="Times New Roman" w:eastAsia="Times New Roman" w:hAnsi="Times New Roman" w:cs="Times New Roman"/>
              </w:rPr>
              <w:t xml:space="preserve"> mà thể hiện số liệu </w:t>
            </w:r>
            <w:r w:rsidRPr="00787273">
              <w:rPr>
                <w:rFonts w:ascii="Times New Roman" w:eastAsia="Times New Roman" w:hAnsi="Times New Roman" w:cs="Times New Roman"/>
              </w:rPr>
              <w:lastRenderedPageBreak/>
              <w:t xml:space="preserve">này vào mục </w:t>
            </w:r>
            <w:r w:rsidR="000C1E14" w:rsidRPr="00787273">
              <w:rPr>
                <w:rFonts w:ascii="Times New Roman" w:eastAsia="Times New Roman" w:hAnsi="Times New Roman" w:cs="Times New Roman"/>
              </w:rPr>
              <w:t xml:space="preserve">“9. </w:t>
            </w:r>
            <w:r w:rsidRPr="00787273">
              <w:rPr>
                <w:rFonts w:ascii="Times New Roman" w:eastAsia="Times New Roman" w:hAnsi="Times New Roman" w:cs="Times New Roman"/>
              </w:rPr>
              <w:t>Tổng thu nhập giữa hai lần kê khai</w:t>
            </w:r>
            <w:r w:rsidR="000C1E14" w:rsidRPr="00787273">
              <w:rPr>
                <w:rFonts w:ascii="Times New Roman" w:eastAsia="Times New Roman" w:hAnsi="Times New Roman" w:cs="Times New Roman"/>
              </w:rPr>
              <w:t>”</w:t>
            </w:r>
            <w:r w:rsidRPr="00787273">
              <w:rPr>
                <w:rFonts w:ascii="Times New Roman" w:eastAsia="Times New Roman" w:hAnsi="Times New Roman" w:cs="Times New Roman"/>
              </w:rPr>
              <w:t>.</w:t>
            </w:r>
          </w:p>
          <w:p w14:paraId="7187194E" w14:textId="092CD084"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b/>
                <w:iCs/>
              </w:rPr>
              <w:t>Ví dụ:</w:t>
            </w:r>
            <w:r w:rsidRPr="00787273">
              <w:rPr>
                <w:rFonts w:ascii="Times New Roman" w:eastAsia="Times New Roman" w:hAnsi="Times New Roman" w:cs="Times New Roman"/>
                <w:i/>
                <w:iCs/>
              </w:rPr>
              <w:t xml:space="preserve"> Ông A có 01 thửa đất, giá trị lúc mua là 500 triệu đồng và đã thể hiện trong bản kê khai hằng năm năm 202</w:t>
            </w:r>
            <w:r w:rsidR="00E12617" w:rsidRPr="00787273">
              <w:rPr>
                <w:rFonts w:ascii="Times New Roman" w:eastAsia="Times New Roman" w:hAnsi="Times New Roman" w:cs="Times New Roman"/>
                <w:i/>
                <w:iCs/>
              </w:rPr>
              <w:t>2</w:t>
            </w:r>
            <w:r w:rsidRPr="00787273">
              <w:rPr>
                <w:rFonts w:ascii="Times New Roman" w:eastAsia="Times New Roman" w:hAnsi="Times New Roman" w:cs="Times New Roman"/>
                <w:i/>
                <w:iCs/>
              </w:rPr>
              <w:t>. Sang năm 202</w:t>
            </w:r>
            <w:r w:rsidR="00E12617" w:rsidRPr="00787273">
              <w:rPr>
                <w:rFonts w:ascii="Times New Roman" w:eastAsia="Times New Roman" w:hAnsi="Times New Roman" w:cs="Times New Roman"/>
                <w:i/>
                <w:iCs/>
              </w:rPr>
              <w:t>3</w:t>
            </w:r>
            <w:r w:rsidRPr="00787273">
              <w:rPr>
                <w:rFonts w:ascii="Times New Roman" w:eastAsia="Times New Roman" w:hAnsi="Times New Roman" w:cs="Times New Roman"/>
                <w:i/>
                <w:iCs/>
              </w:rPr>
              <w:t xml:space="preserve">, ông A bán thửa đất này được 02 tỷ đồng. Như vậy, tại cột giá trị tài sản, thu nhập của thửa đất giảm này cần thể hiện là “-500 triệu đồng”; còn số tiền bán đất 02 tỷ đồng thì ghi vào mục </w:t>
            </w:r>
            <w:r w:rsidR="00E12617" w:rsidRPr="00787273">
              <w:rPr>
                <w:rFonts w:ascii="Times New Roman" w:eastAsia="Times New Roman" w:hAnsi="Times New Roman" w:cs="Times New Roman"/>
                <w:i/>
                <w:iCs/>
              </w:rPr>
              <w:t>“</w:t>
            </w:r>
            <w:r w:rsidR="000C1E14" w:rsidRPr="00787273">
              <w:rPr>
                <w:rFonts w:ascii="Times New Roman" w:eastAsia="Times New Roman" w:hAnsi="Times New Roman" w:cs="Times New Roman"/>
                <w:i/>
                <w:iCs/>
              </w:rPr>
              <w:t xml:space="preserve">9. </w:t>
            </w:r>
            <w:r w:rsidRPr="00787273">
              <w:rPr>
                <w:rFonts w:ascii="Times New Roman" w:eastAsia="Times New Roman" w:hAnsi="Times New Roman" w:cs="Times New Roman"/>
                <w:i/>
                <w:iCs/>
              </w:rPr>
              <w:t>Tổng thu nhập giữa hai lần kê khai</w:t>
            </w:r>
            <w:r w:rsidR="00E12617" w:rsidRPr="00787273">
              <w:rPr>
                <w:rFonts w:ascii="Times New Roman" w:eastAsia="Times New Roman" w:hAnsi="Times New Roman" w:cs="Times New Roman"/>
                <w:i/>
                <w:iCs/>
              </w:rPr>
              <w:t>”</w:t>
            </w:r>
            <w:r w:rsidRPr="00787273">
              <w:rPr>
                <w:rFonts w:ascii="Times New Roman" w:eastAsia="Times New Roman" w:hAnsi="Times New Roman" w:cs="Times New Roman"/>
                <w:i/>
                <w:iCs/>
              </w:rPr>
              <w:t>.</w:t>
            </w:r>
          </w:p>
          <w:p w14:paraId="66E2B520" w14:textId="77777777"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Tại cột Nội dung giải trình: Giải thích rõ ràng, chi tiết nguồn gốc, lý do tăng, giảm tài sản; nội dung phải khách quan, hợp lý và chi tiết trên tinh thần tạo điều kiện để cơ quan kiểm soát tài sản, thu nhập dễ dàng thực hiện việc xác minh.</w:t>
            </w:r>
          </w:p>
          <w:p w14:paraId="4771F22C" w14:textId="77777777"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Tổng thu nhập giữa hai lần kê khai (mục số 9, Phần III), đây là mục đặc thù nhất trong Phần III, không thể hiện biến động như với các mục khác nên thực hiện việc kê khai như sau:</w:t>
            </w:r>
          </w:p>
          <w:p w14:paraId="79644AE3" w14:textId="77777777"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Cột số lượng tài sản để trống;</w:t>
            </w:r>
          </w:p>
          <w:p w14:paraId="1799DC8E" w14:textId="164EB45E"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Cột giá trị tài sản, thu nhập thể hiện dấu (+) kèm theo tổng thu nhập của 04 thu nhập cộng lại đã được kê khai tại mục số 10 Phần II;</w:t>
            </w:r>
          </w:p>
          <w:p w14:paraId="766E78DF" w14:textId="77777777" w:rsidR="00E11AE9" w:rsidRPr="00787273" w:rsidRDefault="00E11AE9" w:rsidP="00E43130">
            <w:pPr>
              <w:spacing w:before="120" w:after="120" w:line="240" w:lineRule="auto"/>
              <w:ind w:firstLine="463"/>
              <w:jc w:val="both"/>
              <w:rPr>
                <w:rFonts w:ascii="Times New Roman" w:eastAsia="Times New Roman" w:hAnsi="Times New Roman" w:cs="Times New Roman"/>
              </w:rPr>
            </w:pPr>
            <w:r w:rsidRPr="00787273">
              <w:rPr>
                <w:rFonts w:ascii="Times New Roman" w:eastAsia="Times New Roman" w:hAnsi="Times New Roman" w:cs="Times New Roman"/>
              </w:rPr>
              <w:t>+ Cột nội dung giải trình: Thể hiện chi tiết từng khoản thu nhập phải kê khai </w:t>
            </w:r>
            <w:r w:rsidRPr="00787273">
              <w:rPr>
                <w:rFonts w:ascii="Times New Roman" w:eastAsia="Times New Roman" w:hAnsi="Times New Roman" w:cs="Times New Roman"/>
                <w:iCs/>
              </w:rPr>
              <w:t>(Lương, phụ cấp, trợ cấp, thưởng, thù lao, cho, tặng, biếu, thừa kế, tiền thu do bán tài sản, thu nhập hưởng lợi từ các khoản đầu tư, phát minh, sáng chế, các khoản thu nhập khác)</w:t>
            </w:r>
            <w:r w:rsidRPr="00787273">
              <w:rPr>
                <w:rFonts w:ascii="Times New Roman" w:eastAsia="Times New Roman" w:hAnsi="Times New Roman" w:cs="Times New Roman"/>
              </w:rPr>
              <w:t>.</w:t>
            </w:r>
          </w:p>
          <w:p w14:paraId="07200C6F" w14:textId="77777777" w:rsidR="00407CA0" w:rsidRPr="00787273" w:rsidRDefault="00407CA0" w:rsidP="00407CA0">
            <w:pPr>
              <w:shd w:val="clear" w:color="auto" w:fill="FFFFFF"/>
              <w:spacing w:before="240" w:after="120" w:line="240" w:lineRule="auto"/>
              <w:ind w:firstLine="463"/>
              <w:jc w:val="both"/>
              <w:rPr>
                <w:rFonts w:ascii="Times New Roman" w:eastAsia="Times New Roman" w:hAnsi="Times New Roman" w:cs="Times New Roman"/>
                <w:bCs/>
                <w:i/>
                <w:iCs/>
              </w:rPr>
            </w:pPr>
            <w:r w:rsidRPr="00787273">
              <w:rPr>
                <w:rFonts w:ascii="Times New Roman" w:eastAsia="Times New Roman" w:hAnsi="Times New Roman" w:cs="Times New Roman"/>
                <w:b/>
                <w:bCs/>
              </w:rPr>
              <w:t>Ví dụ cụ thể:</w:t>
            </w:r>
            <w:r w:rsidRPr="00787273">
              <w:rPr>
                <w:rFonts w:ascii="Times New Roman" w:eastAsia="Times New Roman" w:hAnsi="Times New Roman" w:cs="Times New Roman"/>
                <w:bCs/>
                <w:i/>
                <w:iCs/>
              </w:rPr>
              <w:t xml:space="preserve"> </w:t>
            </w:r>
            <w:r w:rsidRPr="00787273">
              <w:rPr>
                <w:rFonts w:ascii="Times New Roman" w:eastAsia="Times New Roman" w:hAnsi="Times New Roman" w:cs="Times New Roman"/>
                <w:bCs/>
                <w:i/>
              </w:rPr>
              <w:t>Trong kỳ kê khai, ông A bán một thửa đất ở 100 m</w:t>
            </w:r>
            <w:r w:rsidRPr="00787273">
              <w:rPr>
                <w:rFonts w:ascii="Times New Roman" w:eastAsia="Times New Roman" w:hAnsi="Times New Roman" w:cs="Times New Roman"/>
                <w:bCs/>
                <w:i/>
                <w:vertAlign w:val="superscript"/>
              </w:rPr>
              <w:t>2</w:t>
            </w:r>
            <w:r w:rsidRPr="00787273">
              <w:rPr>
                <w:rFonts w:ascii="Times New Roman" w:eastAsia="Times New Roman" w:hAnsi="Times New Roman" w:cs="Times New Roman"/>
                <w:bCs/>
                <w:i/>
              </w:rPr>
              <w:t xml:space="preserve"> ở địa chỉ B, giá trị thửa đất lúc mua là 300 triệu, thu được 3.500 triệu; ông A sử dụng tiền bán thửa đất trên mua 01 căn hộ 80 m</w:t>
            </w:r>
            <w:r w:rsidRPr="00787273">
              <w:rPr>
                <w:rFonts w:ascii="Times New Roman" w:eastAsia="Times New Roman" w:hAnsi="Times New Roman" w:cs="Times New Roman"/>
                <w:bCs/>
                <w:i/>
                <w:vertAlign w:val="superscript"/>
              </w:rPr>
              <w:t>2</w:t>
            </w:r>
            <w:r w:rsidRPr="00787273">
              <w:rPr>
                <w:rFonts w:ascii="Times New Roman" w:eastAsia="Times New Roman" w:hAnsi="Times New Roman" w:cs="Times New Roman"/>
                <w:bCs/>
                <w:i/>
              </w:rPr>
              <w:t xml:space="preserve"> tại chung cư C, giá mua 2.000 triệu và mua một ô-tô Toyota với giá 1.300 triệu, đăng ký biển kiểm soát 47A-655.xx. Thu nhập của ông A là 300 triệu (từ lương và các khoản phụ cấp là 200 triệu, thu nhập từ khám chữa bệnh 100 triệu); thu nhập của con chưa thành niên không có; thu nhập từ các khoản đầu tư của vợ là 800 triệu, sau khi chi tiêu ông A gửi tiết kiệm ở ngân hàng D số tiền 700 triệu</w:t>
            </w:r>
            <w:r w:rsidRPr="00787273">
              <w:rPr>
                <w:rFonts w:ascii="Times New Roman" w:eastAsia="Times New Roman" w:hAnsi="Times New Roman" w:cs="Times New Roman"/>
                <w:bCs/>
                <w:i/>
                <w:iCs/>
              </w:rPr>
              <w:t xml:space="preserve">. </w:t>
            </w:r>
          </w:p>
          <w:p w14:paraId="47EC407D" w14:textId="77777777" w:rsidR="00407CA0" w:rsidRPr="00787273" w:rsidRDefault="00407CA0" w:rsidP="00E43130">
            <w:pPr>
              <w:spacing w:before="120" w:after="120" w:line="240" w:lineRule="auto"/>
              <w:ind w:firstLine="463"/>
              <w:jc w:val="both"/>
              <w:rPr>
                <w:rFonts w:ascii="Times New Roman" w:eastAsia="Times New Roman" w:hAnsi="Times New Roman" w:cs="Times New Roman"/>
                <w:bCs/>
                <w:color w:val="0000FF"/>
              </w:rPr>
            </w:pPr>
            <w:r w:rsidRPr="00787273">
              <w:rPr>
                <w:rFonts w:ascii="Times New Roman" w:eastAsia="Times New Roman" w:hAnsi="Times New Roman" w:cs="Times New Roman"/>
                <w:bCs/>
                <w:iCs/>
                <w:color w:val="0000FF"/>
              </w:rPr>
              <w:t>Như vậy, ông A phải thực hiện kê khai như sau</w:t>
            </w:r>
            <w:r w:rsidRPr="00787273">
              <w:rPr>
                <w:rFonts w:ascii="Times New Roman" w:eastAsia="Times New Roman" w:hAnsi="Times New Roman" w:cs="Times New Roman"/>
                <w:bCs/>
                <w:color w:val="0000FF"/>
              </w:rPr>
              <w:t>:</w:t>
            </w:r>
          </w:p>
          <w:p w14:paraId="48994532" w14:textId="2A1F8A2B" w:rsidR="00407CA0" w:rsidRPr="00787273" w:rsidRDefault="00407CA0" w:rsidP="00E43130">
            <w:pPr>
              <w:spacing w:before="120" w:after="120" w:line="240" w:lineRule="auto"/>
              <w:ind w:firstLine="463"/>
              <w:jc w:val="both"/>
              <w:rPr>
                <w:rFonts w:ascii="Times New Roman" w:hAnsi="Times New Roman" w:cs="Times New Roman"/>
                <w:bCs/>
                <w:color w:val="000000" w:themeColor="text1"/>
              </w:rPr>
            </w:pPr>
            <w:r w:rsidRPr="00787273">
              <w:rPr>
                <w:rFonts w:ascii="Times New Roman" w:eastAsia="Times New Roman" w:hAnsi="Times New Roman" w:cs="Times New Roman"/>
                <w:bCs/>
                <w:iCs/>
                <w:color w:val="000000" w:themeColor="text1"/>
              </w:rPr>
              <w:t>* Tại mục 10 “T</w:t>
            </w:r>
            <w:r w:rsidRPr="00787273">
              <w:rPr>
                <w:rFonts w:ascii="Times New Roman" w:eastAsia="Times New Roman" w:hAnsi="Times New Roman" w:cs="Times New Roman"/>
                <w:bCs/>
                <w:color w:val="000000" w:themeColor="text1"/>
              </w:rPr>
              <w:t>ổng thu nhập giữa hai lần kê khai”, thuộc phần II “</w:t>
            </w:r>
            <w:r w:rsidRPr="00787273">
              <w:rPr>
                <w:rFonts w:ascii="Times New Roman" w:hAnsi="Times New Roman" w:cs="Times New Roman"/>
                <w:bCs/>
                <w:color w:val="000000" w:themeColor="text1"/>
              </w:rPr>
              <w:t>THÔNG TIN MÔ TẢ VỀ TÀI SẢN” sẽ ghi là:</w:t>
            </w:r>
          </w:p>
          <w:p w14:paraId="5E136766" w14:textId="674350EE" w:rsidR="00407CA0" w:rsidRPr="00787273" w:rsidRDefault="00407CA0" w:rsidP="00407CA0">
            <w:pPr>
              <w:spacing w:before="60" w:after="0"/>
              <w:ind w:firstLine="463"/>
              <w:jc w:val="both"/>
              <w:rPr>
                <w:rFonts w:ascii="Times New Roman" w:eastAsia="Times New Roman" w:hAnsi="Times New Roman" w:cs="Times New Roman"/>
                <w:bCs/>
                <w:i/>
                <w:color w:val="0000FF"/>
              </w:rPr>
            </w:pPr>
            <w:r w:rsidRPr="00787273">
              <w:rPr>
                <w:rFonts w:ascii="Times New Roman" w:eastAsia="Times New Roman" w:hAnsi="Times New Roman" w:cs="Times New Roman"/>
                <w:bCs/>
                <w:i/>
                <w:color w:val="000000" w:themeColor="text1"/>
              </w:rPr>
              <w:t xml:space="preserve">10. Tổng thu nhập giữa hai lần kê khai: </w:t>
            </w:r>
            <w:r w:rsidRPr="00787273">
              <w:rPr>
                <w:rFonts w:ascii="Times New Roman" w:eastAsia="Times New Roman" w:hAnsi="Times New Roman" w:cs="Times New Roman"/>
                <w:bCs/>
                <w:i/>
                <w:color w:val="0000FF"/>
              </w:rPr>
              <w:t>4.600 đồng</w:t>
            </w:r>
          </w:p>
          <w:p w14:paraId="2972917E" w14:textId="77777777" w:rsidR="00407CA0" w:rsidRPr="00787273" w:rsidRDefault="00407CA0" w:rsidP="00407CA0">
            <w:pPr>
              <w:spacing w:before="60" w:after="60"/>
              <w:ind w:firstLine="463"/>
              <w:jc w:val="both"/>
              <w:rPr>
                <w:rFonts w:ascii="Times New Roman" w:eastAsia="Times New Roman" w:hAnsi="Times New Roman" w:cs="Times New Roman"/>
                <w:bCs/>
                <w:i/>
                <w:color w:val="0000FF"/>
              </w:rPr>
            </w:pPr>
            <w:r w:rsidRPr="00787273">
              <w:rPr>
                <w:rFonts w:ascii="Times New Roman" w:eastAsia="Times New Roman" w:hAnsi="Times New Roman" w:cs="Times New Roman"/>
                <w:bCs/>
                <w:i/>
                <w:color w:val="000000" w:themeColor="text1"/>
              </w:rPr>
              <w:t xml:space="preserve">- Tổng thu nhập của người kê khai: </w:t>
            </w:r>
            <w:r w:rsidRPr="00787273">
              <w:rPr>
                <w:rFonts w:ascii="Times New Roman" w:eastAsia="Times New Roman" w:hAnsi="Times New Roman" w:cs="Times New Roman"/>
                <w:bCs/>
                <w:i/>
                <w:color w:val="0000FF"/>
              </w:rPr>
              <w:t>300 triệu đồng</w:t>
            </w:r>
          </w:p>
          <w:p w14:paraId="2B4455A8" w14:textId="77777777" w:rsidR="00407CA0" w:rsidRPr="00787273" w:rsidRDefault="00407CA0" w:rsidP="00407CA0">
            <w:pPr>
              <w:spacing w:before="60" w:after="60"/>
              <w:ind w:firstLine="463"/>
              <w:jc w:val="both"/>
              <w:rPr>
                <w:rFonts w:ascii="Times New Roman" w:eastAsia="Times New Roman" w:hAnsi="Times New Roman" w:cs="Times New Roman"/>
                <w:bCs/>
                <w:i/>
                <w:color w:val="0000FF"/>
              </w:rPr>
            </w:pPr>
            <w:r w:rsidRPr="00787273">
              <w:rPr>
                <w:rFonts w:ascii="Times New Roman" w:eastAsia="Times New Roman" w:hAnsi="Times New Roman" w:cs="Times New Roman"/>
                <w:bCs/>
                <w:i/>
                <w:color w:val="000000" w:themeColor="text1"/>
              </w:rPr>
              <w:t xml:space="preserve">- Tổng thu nhập của vợ (hoặc chồng): </w:t>
            </w:r>
            <w:r w:rsidRPr="00787273">
              <w:rPr>
                <w:rFonts w:ascii="Times New Roman" w:eastAsia="Times New Roman" w:hAnsi="Times New Roman" w:cs="Times New Roman"/>
                <w:bCs/>
                <w:i/>
                <w:color w:val="0000FF"/>
              </w:rPr>
              <w:t>800 triệu đồng</w:t>
            </w:r>
          </w:p>
          <w:p w14:paraId="7796E16C" w14:textId="77777777" w:rsidR="00407CA0" w:rsidRPr="00787273" w:rsidRDefault="00407CA0" w:rsidP="00407CA0">
            <w:pPr>
              <w:spacing w:before="60" w:after="60"/>
              <w:ind w:firstLine="463"/>
              <w:jc w:val="both"/>
              <w:rPr>
                <w:rFonts w:ascii="Times New Roman" w:eastAsia="Times New Roman" w:hAnsi="Times New Roman" w:cs="Times New Roman"/>
                <w:bCs/>
                <w:i/>
                <w:color w:val="0000FF"/>
              </w:rPr>
            </w:pPr>
            <w:r w:rsidRPr="00787273">
              <w:rPr>
                <w:rFonts w:ascii="Times New Roman" w:eastAsia="Times New Roman" w:hAnsi="Times New Roman" w:cs="Times New Roman"/>
                <w:bCs/>
                <w:i/>
                <w:color w:val="000000" w:themeColor="text1"/>
              </w:rPr>
              <w:t>- Tổng thu nhập của con chưa thành niên:</w:t>
            </w:r>
            <w:r w:rsidRPr="00787273">
              <w:rPr>
                <w:rFonts w:ascii="Times New Roman" w:eastAsia="Times New Roman" w:hAnsi="Times New Roman" w:cs="Times New Roman"/>
                <w:bCs/>
                <w:i/>
                <w:color w:val="0000FF"/>
              </w:rPr>
              <w:t xml:space="preserve"> không</w:t>
            </w:r>
          </w:p>
          <w:p w14:paraId="7252F2CE" w14:textId="77777777" w:rsidR="00407CA0" w:rsidRPr="00787273" w:rsidRDefault="00407CA0" w:rsidP="00407CA0">
            <w:pPr>
              <w:spacing w:before="60" w:after="60"/>
              <w:ind w:firstLine="463"/>
              <w:jc w:val="both"/>
              <w:rPr>
                <w:rFonts w:ascii="Times New Roman" w:eastAsia="Times New Roman" w:hAnsi="Times New Roman" w:cs="Times New Roman"/>
                <w:bCs/>
                <w:i/>
                <w:color w:val="0000FF"/>
              </w:rPr>
            </w:pPr>
            <w:r w:rsidRPr="00787273">
              <w:rPr>
                <w:rFonts w:ascii="Times New Roman" w:eastAsia="Times New Roman" w:hAnsi="Times New Roman" w:cs="Times New Roman"/>
                <w:bCs/>
                <w:i/>
                <w:color w:val="000000" w:themeColor="text1"/>
              </w:rPr>
              <w:t xml:space="preserve">- Tổng các khoản thu nhập chung: </w:t>
            </w:r>
            <w:r w:rsidRPr="00787273">
              <w:rPr>
                <w:rFonts w:ascii="Times New Roman" w:eastAsia="Times New Roman" w:hAnsi="Times New Roman" w:cs="Times New Roman"/>
                <w:bCs/>
                <w:i/>
                <w:color w:val="0000FF"/>
              </w:rPr>
              <w:t>3.500 triệu đồng”.</w:t>
            </w:r>
          </w:p>
          <w:p w14:paraId="3E25D768" w14:textId="60E97006" w:rsidR="00937AB3" w:rsidRPr="00787273" w:rsidRDefault="00407CA0" w:rsidP="006D2527">
            <w:pPr>
              <w:spacing w:before="120" w:after="60" w:line="240" w:lineRule="auto"/>
              <w:ind w:firstLine="463"/>
              <w:jc w:val="both"/>
              <w:rPr>
                <w:rFonts w:ascii="Times New Roman" w:eastAsia="Times New Roman" w:hAnsi="Times New Roman" w:cs="Times New Roman"/>
                <w:bCs/>
                <w:iCs/>
                <w:color w:val="0000FF"/>
              </w:rPr>
            </w:pPr>
            <w:r w:rsidRPr="00787273">
              <w:rPr>
                <w:rFonts w:ascii="Times New Roman" w:eastAsia="Times New Roman" w:hAnsi="Times New Roman" w:cs="Times New Roman"/>
                <w:bCs/>
                <w:iCs/>
                <w:color w:val="0000FF"/>
              </w:rPr>
              <w:t>* Tại phần III “BIẾN ĐỘNG TÀI SẢN, THU NHẬP;</w:t>
            </w:r>
            <w:r w:rsidRPr="00787273">
              <w:rPr>
                <w:b/>
                <w:bCs/>
              </w:rPr>
              <w:t xml:space="preserve"> </w:t>
            </w:r>
            <w:r w:rsidRPr="00787273">
              <w:rPr>
                <w:rFonts w:ascii="Times New Roman" w:eastAsia="Times New Roman" w:hAnsi="Times New Roman" w:cs="Times New Roman"/>
                <w:bCs/>
                <w:iCs/>
                <w:color w:val="0000FF"/>
              </w:rPr>
              <w:t>GIẢI TRÌNH NGUỒN GỐC CỦA TÀI SẢN, THU NHẬP TĂNG THÊM” ông A phải ghi như sau:</w:t>
            </w:r>
          </w:p>
          <w:tbl>
            <w:tblPr>
              <w:tblW w:w="6121"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2435"/>
              <w:gridCol w:w="722"/>
              <w:gridCol w:w="1305"/>
              <w:gridCol w:w="1659"/>
            </w:tblGrid>
            <w:tr w:rsidR="006D2527" w:rsidRPr="00787273" w14:paraId="5236FBF9" w14:textId="77777777" w:rsidTr="00A875FF">
              <w:tc>
                <w:tcPr>
                  <w:tcW w:w="198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C4CD0F" w14:textId="77777777" w:rsidR="006D2527" w:rsidRPr="00787273" w:rsidRDefault="006D2527" w:rsidP="006D2527">
                  <w:pPr>
                    <w:spacing w:before="40" w:after="40"/>
                    <w:jc w:val="center"/>
                    <w:rPr>
                      <w:rFonts w:ascii="Times New Roman" w:hAnsi="Times New Roman" w:cs="Times New Roman"/>
                    </w:rPr>
                  </w:pPr>
                  <w:r w:rsidRPr="00787273">
                    <w:rPr>
                      <w:rFonts w:ascii="Times New Roman" w:hAnsi="Times New Roman" w:cs="Times New Roman"/>
                      <w:bCs/>
                    </w:rPr>
                    <w:t>Loại tài sản, thu nhập</w:t>
                  </w:r>
                </w:p>
              </w:tc>
              <w:tc>
                <w:tcPr>
                  <w:tcW w:w="165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FB6C9A" w14:textId="77777777" w:rsidR="006D2527" w:rsidRPr="00787273" w:rsidRDefault="006D2527" w:rsidP="006D2527">
                  <w:pPr>
                    <w:spacing w:before="40" w:after="40"/>
                    <w:jc w:val="center"/>
                    <w:rPr>
                      <w:rFonts w:ascii="Times New Roman" w:hAnsi="Times New Roman" w:cs="Times New Roman"/>
                    </w:rPr>
                  </w:pPr>
                  <w:r w:rsidRPr="00787273">
                    <w:rPr>
                      <w:rFonts w:ascii="Times New Roman" w:hAnsi="Times New Roman" w:cs="Times New Roman"/>
                      <w:bCs/>
                    </w:rPr>
                    <w:t>Tăng / giảm</w:t>
                  </w:r>
                </w:p>
              </w:tc>
              <w:tc>
                <w:tcPr>
                  <w:tcW w:w="1355" w:type="pct"/>
                  <w:vMerge w:val="restart"/>
                  <w:tcBorders>
                    <w:top w:val="single" w:sz="8" w:space="0" w:color="auto"/>
                    <w:left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82139C" w14:textId="77777777" w:rsidR="006D2527" w:rsidRPr="00787273" w:rsidRDefault="006D2527" w:rsidP="006D2527">
                  <w:pPr>
                    <w:spacing w:before="40" w:after="40"/>
                    <w:jc w:val="center"/>
                    <w:rPr>
                      <w:rFonts w:ascii="Times New Roman" w:hAnsi="Times New Roman" w:cs="Times New Roman"/>
                      <w:spacing w:val="-4"/>
                    </w:rPr>
                  </w:pPr>
                  <w:r w:rsidRPr="00787273">
                    <w:rPr>
                      <w:rFonts w:ascii="Times New Roman" w:hAnsi="Times New Roman" w:cs="Times New Roman"/>
                      <w:bCs/>
                      <w:spacing w:val="-4"/>
                    </w:rPr>
                    <w:t>Nội dung giải trình nguồn gốc của tài sản tăng thêm và tổng thu nhập</w:t>
                  </w:r>
                </w:p>
              </w:tc>
            </w:tr>
            <w:tr w:rsidR="006D2527" w:rsidRPr="00787273" w14:paraId="50EB3F28" w14:textId="77777777" w:rsidTr="00A875FF">
              <w:tblPrEx>
                <w:tblBorders>
                  <w:top w:val="none" w:sz="0" w:space="0" w:color="auto"/>
                  <w:bottom w:val="none" w:sz="0" w:space="0" w:color="auto"/>
                  <w:insideH w:val="none" w:sz="0" w:space="0" w:color="auto"/>
                  <w:insideV w:val="none" w:sz="0" w:space="0" w:color="auto"/>
                </w:tblBorders>
              </w:tblPrEx>
              <w:trPr>
                <w:trHeight w:val="750"/>
              </w:trPr>
              <w:tc>
                <w:tcPr>
                  <w:tcW w:w="1989" w:type="pct"/>
                  <w:vMerge/>
                  <w:tcBorders>
                    <w:top w:val="single" w:sz="8" w:space="0" w:color="auto"/>
                    <w:left w:val="single" w:sz="8" w:space="0" w:color="auto"/>
                    <w:bottom w:val="nil"/>
                    <w:right w:val="nil"/>
                    <w:tl2br w:val="nil"/>
                    <w:tr2bl w:val="nil"/>
                  </w:tcBorders>
                  <w:shd w:val="clear" w:color="auto" w:fill="auto"/>
                  <w:vAlign w:val="center"/>
                </w:tcPr>
                <w:p w14:paraId="226D510E" w14:textId="77777777" w:rsidR="006D2527" w:rsidRPr="00787273" w:rsidRDefault="006D2527" w:rsidP="006D2527">
                  <w:pPr>
                    <w:spacing w:before="40" w:after="40"/>
                    <w:jc w:val="center"/>
                    <w:rPr>
                      <w:rFonts w:ascii="Times New Roman" w:hAnsi="Times New Roman" w:cs="Times New Roman"/>
                      <w:color w:val="0000FF"/>
                    </w:rPr>
                  </w:pP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6CB5882" w14:textId="77777777" w:rsidR="006D2527" w:rsidRPr="00787273" w:rsidRDefault="006D2527" w:rsidP="006D2527">
                  <w:pPr>
                    <w:spacing w:before="40" w:after="40"/>
                    <w:jc w:val="center"/>
                    <w:rPr>
                      <w:rFonts w:ascii="Times New Roman" w:hAnsi="Times New Roman" w:cs="Times New Roman"/>
                    </w:rPr>
                  </w:pPr>
                  <w:r w:rsidRPr="00787273">
                    <w:rPr>
                      <w:rFonts w:ascii="Times New Roman" w:hAnsi="Times New Roman" w:cs="Times New Roman"/>
                      <w:bCs/>
                    </w:rPr>
                    <w:t>Số lượng tài sản</w:t>
                  </w:r>
                </w:p>
              </w:tc>
              <w:tc>
                <w:tcPr>
                  <w:tcW w:w="10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0F4592" w14:textId="77777777" w:rsidR="006D2527" w:rsidRPr="00787273" w:rsidRDefault="006D2527" w:rsidP="006D2527">
                  <w:pPr>
                    <w:spacing w:before="40" w:after="40"/>
                    <w:jc w:val="center"/>
                    <w:rPr>
                      <w:rFonts w:ascii="Times New Roman" w:hAnsi="Times New Roman" w:cs="Times New Roman"/>
                    </w:rPr>
                  </w:pPr>
                  <w:r w:rsidRPr="00787273">
                    <w:rPr>
                      <w:rFonts w:ascii="Times New Roman" w:hAnsi="Times New Roman" w:cs="Times New Roman"/>
                      <w:bCs/>
                    </w:rPr>
                    <w:t>Giá trị tài sản, thu nhập</w:t>
                  </w:r>
                </w:p>
              </w:tc>
              <w:tc>
                <w:tcPr>
                  <w:tcW w:w="1355" w:type="pct"/>
                  <w:vMerge/>
                  <w:tcBorders>
                    <w:left w:val="single" w:sz="8" w:space="0" w:color="auto"/>
                    <w:bottom w:val="nil"/>
                    <w:right w:val="single" w:sz="8" w:space="0" w:color="auto"/>
                    <w:tl2br w:val="nil"/>
                    <w:tr2bl w:val="nil"/>
                  </w:tcBorders>
                  <w:shd w:val="clear" w:color="auto" w:fill="auto"/>
                  <w:vAlign w:val="center"/>
                </w:tcPr>
                <w:p w14:paraId="2EECE3C8" w14:textId="77777777" w:rsidR="006D2527" w:rsidRPr="00787273" w:rsidRDefault="006D2527" w:rsidP="006D2527">
                  <w:pPr>
                    <w:spacing w:before="40" w:after="40"/>
                    <w:jc w:val="center"/>
                    <w:rPr>
                      <w:rFonts w:ascii="Times New Roman" w:hAnsi="Times New Roman" w:cs="Times New Roman"/>
                      <w:color w:val="0000FF"/>
                    </w:rPr>
                  </w:pPr>
                </w:p>
              </w:tc>
            </w:tr>
            <w:tr w:rsidR="006D2527" w:rsidRPr="00787273" w14:paraId="59265CED" w14:textId="77777777" w:rsidTr="00A875FF">
              <w:tblPrEx>
                <w:tblBorders>
                  <w:top w:val="none" w:sz="0" w:space="0" w:color="auto"/>
                  <w:bottom w:val="none" w:sz="0" w:space="0" w:color="auto"/>
                  <w:insideH w:val="none" w:sz="0" w:space="0" w:color="auto"/>
                  <w:insideV w:val="none" w:sz="0" w:space="0" w:color="auto"/>
                </w:tblBorders>
              </w:tblPrEx>
              <w:tc>
                <w:tcPr>
                  <w:tcW w:w="19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E2B0A7" w14:textId="77777777" w:rsidR="006D2527" w:rsidRPr="00787273" w:rsidRDefault="006D2527" w:rsidP="006D2527">
                  <w:pPr>
                    <w:spacing w:before="40" w:after="0"/>
                    <w:ind w:left="123" w:right="142" w:firstLine="123"/>
                    <w:rPr>
                      <w:rFonts w:ascii="Times New Roman" w:hAnsi="Times New Roman" w:cs="Times New Roman"/>
                    </w:rPr>
                  </w:pPr>
                  <w:r w:rsidRPr="00787273">
                    <w:rPr>
                      <w:rFonts w:ascii="Times New Roman" w:hAnsi="Times New Roman" w:cs="Times New Roman"/>
                    </w:rPr>
                    <w:t>1. Quyền sử dụng thực tế đối với đất</w:t>
                  </w:r>
                </w:p>
                <w:p w14:paraId="729FEFAD" w14:textId="77777777" w:rsidR="006D2527" w:rsidRPr="00787273" w:rsidRDefault="006D2527" w:rsidP="006D2527">
                  <w:pPr>
                    <w:spacing w:after="0"/>
                    <w:ind w:left="123" w:right="142" w:firstLine="123"/>
                    <w:rPr>
                      <w:rFonts w:ascii="Times New Roman" w:hAnsi="Times New Roman" w:cs="Times New Roman"/>
                      <w:color w:val="0000FF"/>
                    </w:rPr>
                  </w:pPr>
                  <w:r w:rsidRPr="00787273">
                    <w:rPr>
                      <w:rFonts w:ascii="Times New Roman" w:hAnsi="Times New Roman" w:cs="Times New Roman"/>
                    </w:rPr>
                    <w:t>1.1. Đất ở</w:t>
                  </w:r>
                </w:p>
                <w:p w14:paraId="7CBAA72C" w14:textId="77777777" w:rsidR="006D2527" w:rsidRPr="00787273" w:rsidRDefault="006D2527" w:rsidP="006D2527">
                  <w:pPr>
                    <w:spacing w:after="40"/>
                    <w:ind w:left="123" w:right="142" w:firstLine="123"/>
                    <w:rPr>
                      <w:rFonts w:ascii="Times New Roman" w:hAnsi="Times New Roman" w:cs="Times New Roman"/>
                      <w:i/>
                      <w:color w:val="0000FF"/>
                    </w:rPr>
                  </w:pPr>
                  <w:r w:rsidRPr="00787273">
                    <w:rPr>
                      <w:rFonts w:ascii="Times New Roman" w:hAnsi="Times New Roman" w:cs="Times New Roman"/>
                      <w:i/>
                      <w:color w:val="0000FF"/>
                    </w:rPr>
                    <w:lastRenderedPageBreak/>
                    <w:t>- Bán thửa đất B</w:t>
                  </w:r>
                </w:p>
              </w:tc>
              <w:tc>
                <w:tcPr>
                  <w:tcW w:w="5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FAC2F68" w14:textId="77777777" w:rsidR="006D2527" w:rsidRPr="00787273" w:rsidRDefault="006D2527" w:rsidP="006D2527">
                  <w:pPr>
                    <w:spacing w:before="60" w:after="40"/>
                    <w:ind w:left="-24"/>
                    <w:jc w:val="center"/>
                    <w:rPr>
                      <w:rFonts w:ascii="Times New Roman" w:hAnsi="Times New Roman" w:cs="Times New Roman"/>
                      <w:i/>
                      <w:color w:val="0000FF"/>
                    </w:rPr>
                  </w:pPr>
                </w:p>
                <w:p w14:paraId="2BA37C54" w14:textId="77777777" w:rsidR="006D2527" w:rsidRPr="00787273" w:rsidRDefault="006D2527" w:rsidP="006D2527">
                  <w:pPr>
                    <w:spacing w:before="60" w:after="40"/>
                    <w:ind w:left="-24"/>
                    <w:jc w:val="center"/>
                    <w:rPr>
                      <w:rFonts w:ascii="Times New Roman" w:hAnsi="Times New Roman" w:cs="Times New Roman"/>
                      <w:i/>
                      <w:color w:val="0000FF"/>
                    </w:rPr>
                  </w:pPr>
                </w:p>
                <w:p w14:paraId="39E56A4C" w14:textId="77777777" w:rsidR="006D2527" w:rsidRPr="00787273" w:rsidRDefault="006D2527" w:rsidP="006D2527">
                  <w:pPr>
                    <w:spacing w:before="60" w:after="40"/>
                    <w:ind w:left="-24"/>
                    <w:jc w:val="center"/>
                    <w:rPr>
                      <w:rFonts w:ascii="Times New Roman" w:hAnsi="Times New Roman" w:cs="Times New Roman"/>
                      <w:i/>
                      <w:color w:val="0000FF"/>
                    </w:rPr>
                  </w:pPr>
                </w:p>
                <w:p w14:paraId="312BBFE6" w14:textId="77777777" w:rsidR="006D2527" w:rsidRPr="00787273" w:rsidRDefault="006D2527" w:rsidP="006D2527">
                  <w:pPr>
                    <w:spacing w:before="60" w:after="40"/>
                    <w:ind w:left="-24"/>
                    <w:jc w:val="center"/>
                    <w:rPr>
                      <w:rFonts w:ascii="Times New Roman" w:hAnsi="Times New Roman" w:cs="Times New Roman"/>
                      <w:i/>
                      <w:color w:val="0000FF"/>
                    </w:rPr>
                  </w:pPr>
                  <w:r w:rsidRPr="00787273">
                    <w:rPr>
                      <w:rFonts w:ascii="Times New Roman" w:hAnsi="Times New Roman" w:cs="Times New Roman"/>
                      <w:i/>
                      <w:color w:val="0000FF"/>
                    </w:rPr>
                    <w:t>-100m</w:t>
                  </w:r>
                  <w:r w:rsidRPr="00787273">
                    <w:rPr>
                      <w:rFonts w:ascii="Times New Roman" w:hAnsi="Times New Roman" w:cs="Times New Roman"/>
                      <w:i/>
                      <w:color w:val="0000FF"/>
                      <w:vertAlign w:val="superscript"/>
                    </w:rPr>
                    <w:t>2</w:t>
                  </w:r>
                </w:p>
              </w:tc>
              <w:tc>
                <w:tcPr>
                  <w:tcW w:w="10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66DAFAC" w14:textId="77777777" w:rsidR="006D2527" w:rsidRPr="00787273" w:rsidRDefault="006D2527" w:rsidP="006D2527">
                  <w:pPr>
                    <w:spacing w:before="60" w:after="40"/>
                    <w:ind w:left="126" w:right="58"/>
                    <w:jc w:val="center"/>
                    <w:rPr>
                      <w:rFonts w:ascii="Times New Roman" w:hAnsi="Times New Roman" w:cs="Times New Roman"/>
                      <w:i/>
                      <w:color w:val="0000FF"/>
                    </w:rPr>
                  </w:pPr>
                </w:p>
                <w:p w14:paraId="68F94082" w14:textId="77777777" w:rsidR="006D2527" w:rsidRPr="00787273" w:rsidRDefault="006D2527" w:rsidP="006D2527">
                  <w:pPr>
                    <w:spacing w:before="60" w:after="40"/>
                    <w:ind w:left="126" w:right="58"/>
                    <w:jc w:val="center"/>
                    <w:rPr>
                      <w:rFonts w:ascii="Times New Roman" w:hAnsi="Times New Roman" w:cs="Times New Roman"/>
                      <w:i/>
                      <w:color w:val="0000FF"/>
                    </w:rPr>
                  </w:pPr>
                </w:p>
                <w:p w14:paraId="3D2CB223" w14:textId="77777777" w:rsidR="006D2527" w:rsidRPr="00787273" w:rsidRDefault="006D2527" w:rsidP="006D2527">
                  <w:pPr>
                    <w:spacing w:before="60" w:after="40"/>
                    <w:ind w:left="126" w:right="58"/>
                    <w:jc w:val="center"/>
                    <w:rPr>
                      <w:rFonts w:ascii="Times New Roman" w:hAnsi="Times New Roman" w:cs="Times New Roman"/>
                      <w:i/>
                      <w:color w:val="0000FF"/>
                    </w:rPr>
                  </w:pPr>
                </w:p>
                <w:p w14:paraId="76BACCAB" w14:textId="77777777" w:rsidR="006D2527" w:rsidRPr="00787273" w:rsidRDefault="006D2527" w:rsidP="006D2527">
                  <w:pPr>
                    <w:spacing w:before="60" w:after="40"/>
                    <w:ind w:left="126" w:right="58"/>
                    <w:jc w:val="center"/>
                    <w:rPr>
                      <w:rFonts w:ascii="Times New Roman" w:hAnsi="Times New Roman" w:cs="Times New Roman"/>
                      <w:i/>
                      <w:color w:val="0000FF"/>
                    </w:rPr>
                  </w:pPr>
                  <w:r w:rsidRPr="00787273">
                    <w:rPr>
                      <w:rFonts w:ascii="Times New Roman" w:hAnsi="Times New Roman" w:cs="Times New Roman"/>
                      <w:i/>
                      <w:color w:val="0000FF"/>
                    </w:rPr>
                    <w:t>300 triệu</w:t>
                  </w:r>
                </w:p>
              </w:tc>
              <w:tc>
                <w:tcPr>
                  <w:tcW w:w="135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74AA1CC" w14:textId="77777777" w:rsidR="006D2527" w:rsidRPr="00787273" w:rsidRDefault="006D2527" w:rsidP="006D2527">
                  <w:pPr>
                    <w:spacing w:before="60" w:after="40"/>
                    <w:ind w:left="66" w:right="98"/>
                    <w:jc w:val="center"/>
                    <w:rPr>
                      <w:rFonts w:ascii="Times New Roman" w:hAnsi="Times New Roman" w:cs="Times New Roman"/>
                      <w:i/>
                      <w:color w:val="0000FF"/>
                    </w:rPr>
                  </w:pPr>
                </w:p>
                <w:p w14:paraId="052DFBAF" w14:textId="77777777" w:rsidR="006D2527" w:rsidRPr="00787273" w:rsidRDefault="006D2527" w:rsidP="006D2527">
                  <w:pPr>
                    <w:spacing w:before="60" w:after="40"/>
                    <w:ind w:left="66" w:right="98"/>
                    <w:jc w:val="center"/>
                    <w:rPr>
                      <w:rFonts w:ascii="Times New Roman" w:hAnsi="Times New Roman" w:cs="Times New Roman"/>
                      <w:i/>
                      <w:color w:val="0000FF"/>
                    </w:rPr>
                  </w:pPr>
                </w:p>
                <w:p w14:paraId="501D23B1" w14:textId="77777777" w:rsidR="006D2527" w:rsidRPr="00787273" w:rsidRDefault="006D2527" w:rsidP="006D2527">
                  <w:pPr>
                    <w:spacing w:before="60" w:after="40"/>
                    <w:ind w:left="66" w:right="98"/>
                    <w:jc w:val="center"/>
                    <w:rPr>
                      <w:rFonts w:ascii="Times New Roman" w:hAnsi="Times New Roman" w:cs="Times New Roman"/>
                      <w:i/>
                      <w:color w:val="0000FF"/>
                    </w:rPr>
                  </w:pPr>
                </w:p>
                <w:p w14:paraId="08EF2335" w14:textId="77777777" w:rsidR="006D2527" w:rsidRPr="00787273" w:rsidRDefault="006D2527" w:rsidP="006D2527">
                  <w:pPr>
                    <w:spacing w:before="60" w:after="40"/>
                    <w:ind w:left="66" w:right="14"/>
                    <w:jc w:val="center"/>
                    <w:rPr>
                      <w:rFonts w:ascii="Times New Roman" w:hAnsi="Times New Roman" w:cs="Times New Roman"/>
                      <w:i/>
                      <w:color w:val="0000FF"/>
                    </w:rPr>
                  </w:pPr>
                  <w:r w:rsidRPr="00787273">
                    <w:rPr>
                      <w:rFonts w:ascii="Times New Roman" w:hAnsi="Times New Roman" w:cs="Times New Roman"/>
                      <w:i/>
                      <w:color w:val="0000FF"/>
                    </w:rPr>
                    <w:t>Giảm do bán</w:t>
                  </w:r>
                </w:p>
              </w:tc>
            </w:tr>
            <w:tr w:rsidR="006D2527" w:rsidRPr="00787273" w14:paraId="5CD34C46" w14:textId="77777777" w:rsidTr="00A875FF">
              <w:tblPrEx>
                <w:tblBorders>
                  <w:top w:val="none" w:sz="0" w:space="0" w:color="auto"/>
                  <w:bottom w:val="none" w:sz="0" w:space="0" w:color="auto"/>
                  <w:insideH w:val="none" w:sz="0" w:space="0" w:color="auto"/>
                  <w:insideV w:val="none" w:sz="0" w:space="0" w:color="auto"/>
                </w:tblBorders>
              </w:tblPrEx>
              <w:tc>
                <w:tcPr>
                  <w:tcW w:w="19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C7E48A" w14:textId="77777777" w:rsidR="006D2527" w:rsidRPr="00787273" w:rsidRDefault="006D2527" w:rsidP="006D2527">
                  <w:pPr>
                    <w:spacing w:before="40" w:after="40"/>
                    <w:ind w:left="123" w:right="142" w:firstLine="123"/>
                    <w:rPr>
                      <w:rFonts w:ascii="Times New Roman" w:hAnsi="Times New Roman" w:cs="Times New Roman"/>
                    </w:rPr>
                  </w:pPr>
                  <w:r w:rsidRPr="00787273">
                    <w:rPr>
                      <w:rFonts w:ascii="Times New Roman" w:hAnsi="Times New Roman" w:cs="Times New Roman"/>
                    </w:rPr>
                    <w:lastRenderedPageBreak/>
                    <w:t xml:space="preserve">2. Nhà ở, công trình xây dựng </w:t>
                  </w:r>
                </w:p>
                <w:p w14:paraId="22973FF3" w14:textId="77777777" w:rsidR="006D2527" w:rsidRPr="00787273" w:rsidRDefault="006D2527" w:rsidP="006D2527">
                  <w:pPr>
                    <w:spacing w:after="0"/>
                    <w:ind w:left="123" w:right="142" w:firstLine="123"/>
                    <w:rPr>
                      <w:rFonts w:ascii="Times New Roman" w:hAnsi="Times New Roman" w:cs="Times New Roman"/>
                    </w:rPr>
                  </w:pPr>
                  <w:r w:rsidRPr="00787273">
                    <w:rPr>
                      <w:rFonts w:ascii="Times New Roman" w:hAnsi="Times New Roman" w:cs="Times New Roman"/>
                    </w:rPr>
                    <w:t>2.1. Nhà ở</w:t>
                  </w:r>
                </w:p>
                <w:p w14:paraId="1F7D2180" w14:textId="77777777" w:rsidR="006D2527" w:rsidRPr="00787273" w:rsidRDefault="006D2527" w:rsidP="006D2527">
                  <w:pPr>
                    <w:spacing w:after="40"/>
                    <w:ind w:left="123" w:right="6" w:firstLine="123"/>
                    <w:rPr>
                      <w:rFonts w:ascii="Times New Roman" w:hAnsi="Times New Roman" w:cs="Times New Roman"/>
                      <w:i/>
                      <w:color w:val="0000FF"/>
                    </w:rPr>
                  </w:pPr>
                  <w:r w:rsidRPr="00787273">
                    <w:rPr>
                      <w:rFonts w:ascii="Times New Roman" w:hAnsi="Times New Roman" w:cs="Times New Roman"/>
                      <w:i/>
                      <w:color w:val="0000FF"/>
                    </w:rPr>
                    <w:t>- Mua căn hộ tại Chung cư C</w:t>
                  </w:r>
                </w:p>
              </w:tc>
              <w:tc>
                <w:tcPr>
                  <w:tcW w:w="5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E7AE546" w14:textId="77777777" w:rsidR="006D2527" w:rsidRPr="00787273" w:rsidRDefault="006D2527" w:rsidP="006D2527">
                  <w:pPr>
                    <w:spacing w:before="40" w:after="40"/>
                    <w:ind w:left="123"/>
                    <w:jc w:val="center"/>
                    <w:rPr>
                      <w:rFonts w:ascii="Times New Roman" w:hAnsi="Times New Roman" w:cs="Times New Roman"/>
                      <w:i/>
                      <w:color w:val="0000FF"/>
                    </w:rPr>
                  </w:pPr>
                </w:p>
                <w:p w14:paraId="6BBA63A0" w14:textId="77777777" w:rsidR="006D2527" w:rsidRPr="00787273" w:rsidRDefault="006D2527" w:rsidP="006D2527">
                  <w:pPr>
                    <w:spacing w:before="40" w:after="40"/>
                    <w:ind w:left="123"/>
                    <w:jc w:val="center"/>
                    <w:rPr>
                      <w:rFonts w:ascii="Times New Roman" w:hAnsi="Times New Roman" w:cs="Times New Roman"/>
                      <w:i/>
                      <w:color w:val="0000FF"/>
                    </w:rPr>
                  </w:pPr>
                </w:p>
                <w:p w14:paraId="688CEFFA" w14:textId="77777777" w:rsidR="006D2527" w:rsidRPr="00787273" w:rsidRDefault="006D2527" w:rsidP="006D2527">
                  <w:pPr>
                    <w:spacing w:before="40" w:after="40"/>
                    <w:ind w:left="123"/>
                    <w:jc w:val="center"/>
                    <w:rPr>
                      <w:rFonts w:ascii="Times New Roman" w:hAnsi="Times New Roman" w:cs="Times New Roman"/>
                      <w:i/>
                      <w:color w:val="0000FF"/>
                    </w:rPr>
                  </w:pPr>
                </w:p>
                <w:p w14:paraId="01DF3798" w14:textId="77777777" w:rsidR="006D2527" w:rsidRPr="00787273" w:rsidRDefault="006D2527" w:rsidP="006D2527">
                  <w:pPr>
                    <w:spacing w:before="40" w:after="40"/>
                    <w:jc w:val="center"/>
                    <w:rPr>
                      <w:rFonts w:ascii="Times New Roman" w:hAnsi="Times New Roman" w:cs="Times New Roman"/>
                      <w:i/>
                      <w:color w:val="0000FF"/>
                    </w:rPr>
                  </w:pPr>
                  <w:r w:rsidRPr="00787273">
                    <w:rPr>
                      <w:rFonts w:ascii="Times New Roman" w:hAnsi="Times New Roman" w:cs="Times New Roman"/>
                      <w:i/>
                      <w:color w:val="0000FF"/>
                    </w:rPr>
                    <w:t>+80m</w:t>
                  </w:r>
                  <w:r w:rsidRPr="00787273">
                    <w:rPr>
                      <w:rFonts w:ascii="Times New Roman" w:hAnsi="Times New Roman" w:cs="Times New Roman"/>
                      <w:i/>
                      <w:color w:val="0000FF"/>
                      <w:vertAlign w:val="superscript"/>
                    </w:rPr>
                    <w:t>2</w:t>
                  </w:r>
                </w:p>
              </w:tc>
              <w:tc>
                <w:tcPr>
                  <w:tcW w:w="10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6479AA" w14:textId="77777777" w:rsidR="006D2527" w:rsidRPr="00787273" w:rsidRDefault="006D2527" w:rsidP="006D2527">
                  <w:pPr>
                    <w:spacing w:before="40" w:after="40"/>
                    <w:ind w:left="126" w:right="58"/>
                    <w:jc w:val="center"/>
                    <w:rPr>
                      <w:rFonts w:ascii="Times New Roman" w:hAnsi="Times New Roman" w:cs="Times New Roman"/>
                      <w:i/>
                      <w:color w:val="0000FF"/>
                    </w:rPr>
                  </w:pPr>
                </w:p>
                <w:p w14:paraId="089C587D" w14:textId="77777777" w:rsidR="006D2527" w:rsidRPr="00787273" w:rsidRDefault="006D2527" w:rsidP="006D2527">
                  <w:pPr>
                    <w:spacing w:before="40" w:after="40"/>
                    <w:ind w:left="126" w:right="58"/>
                    <w:jc w:val="center"/>
                    <w:rPr>
                      <w:rFonts w:ascii="Times New Roman" w:hAnsi="Times New Roman" w:cs="Times New Roman"/>
                      <w:i/>
                      <w:color w:val="0000FF"/>
                    </w:rPr>
                  </w:pPr>
                </w:p>
                <w:p w14:paraId="70FB62D6" w14:textId="77777777" w:rsidR="006D2527" w:rsidRPr="00787273" w:rsidRDefault="006D2527" w:rsidP="006D2527">
                  <w:pPr>
                    <w:spacing w:before="40" w:after="40"/>
                    <w:ind w:left="126" w:right="58"/>
                    <w:jc w:val="center"/>
                    <w:rPr>
                      <w:rFonts w:ascii="Times New Roman" w:hAnsi="Times New Roman" w:cs="Times New Roman"/>
                      <w:i/>
                      <w:color w:val="0000FF"/>
                    </w:rPr>
                  </w:pPr>
                </w:p>
                <w:p w14:paraId="770BAB1E" w14:textId="77777777" w:rsidR="006D2527" w:rsidRPr="00787273" w:rsidRDefault="006D2527" w:rsidP="006D2527">
                  <w:pPr>
                    <w:spacing w:before="40" w:after="40"/>
                    <w:ind w:left="126" w:right="58"/>
                    <w:jc w:val="center"/>
                    <w:rPr>
                      <w:rFonts w:ascii="Times New Roman" w:hAnsi="Times New Roman" w:cs="Times New Roman"/>
                      <w:i/>
                      <w:color w:val="0000FF"/>
                    </w:rPr>
                  </w:pPr>
                  <w:r w:rsidRPr="00787273">
                    <w:rPr>
                      <w:rFonts w:ascii="Times New Roman" w:hAnsi="Times New Roman" w:cs="Times New Roman"/>
                      <w:i/>
                      <w:color w:val="0000FF"/>
                    </w:rPr>
                    <w:t>2.000 triệu</w:t>
                  </w:r>
                </w:p>
              </w:tc>
              <w:tc>
                <w:tcPr>
                  <w:tcW w:w="135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5B09603" w14:textId="77777777" w:rsidR="006D2527" w:rsidRPr="00787273" w:rsidRDefault="006D2527" w:rsidP="006D2527">
                  <w:pPr>
                    <w:spacing w:before="40" w:after="40"/>
                    <w:ind w:left="66" w:right="98"/>
                    <w:jc w:val="center"/>
                    <w:rPr>
                      <w:rFonts w:ascii="Times New Roman" w:hAnsi="Times New Roman" w:cs="Times New Roman"/>
                      <w:i/>
                      <w:color w:val="0000FF"/>
                    </w:rPr>
                  </w:pPr>
                </w:p>
                <w:p w14:paraId="3277AB29" w14:textId="77777777" w:rsidR="006D2527" w:rsidRPr="00787273" w:rsidRDefault="006D2527" w:rsidP="006D2527">
                  <w:pPr>
                    <w:spacing w:before="40" w:after="40"/>
                    <w:ind w:left="66" w:right="98"/>
                    <w:jc w:val="center"/>
                    <w:rPr>
                      <w:rFonts w:ascii="Times New Roman" w:hAnsi="Times New Roman" w:cs="Times New Roman"/>
                      <w:i/>
                      <w:color w:val="0000FF"/>
                    </w:rPr>
                  </w:pPr>
                </w:p>
                <w:p w14:paraId="33EE14F8" w14:textId="77777777" w:rsidR="006D2527" w:rsidRPr="00787273" w:rsidRDefault="006D2527" w:rsidP="006D2527">
                  <w:pPr>
                    <w:spacing w:before="40" w:after="40"/>
                    <w:ind w:left="66" w:right="98"/>
                    <w:jc w:val="center"/>
                    <w:rPr>
                      <w:rFonts w:ascii="Times New Roman" w:hAnsi="Times New Roman" w:cs="Times New Roman"/>
                      <w:i/>
                      <w:color w:val="0000FF"/>
                    </w:rPr>
                  </w:pPr>
                </w:p>
                <w:p w14:paraId="4FA73619" w14:textId="77777777" w:rsidR="006D2527" w:rsidRPr="00787273" w:rsidRDefault="006D2527" w:rsidP="006D2527">
                  <w:pPr>
                    <w:spacing w:before="40" w:after="40"/>
                    <w:ind w:left="66" w:right="98"/>
                    <w:jc w:val="center"/>
                    <w:rPr>
                      <w:rFonts w:ascii="Times New Roman" w:hAnsi="Times New Roman" w:cs="Times New Roman"/>
                      <w:i/>
                      <w:color w:val="0000FF"/>
                    </w:rPr>
                  </w:pPr>
                  <w:r w:rsidRPr="00787273">
                    <w:rPr>
                      <w:rFonts w:ascii="Times New Roman" w:hAnsi="Times New Roman" w:cs="Times New Roman"/>
                      <w:i/>
                      <w:color w:val="0000FF"/>
                    </w:rPr>
                    <w:t>Mua nhà từ tiền bán thửa đất B</w:t>
                  </w:r>
                </w:p>
              </w:tc>
            </w:tr>
            <w:tr w:rsidR="006D2527" w:rsidRPr="00787273" w14:paraId="3E3E7D8F" w14:textId="77777777" w:rsidTr="00A875FF">
              <w:tblPrEx>
                <w:tblBorders>
                  <w:top w:val="none" w:sz="0" w:space="0" w:color="auto"/>
                  <w:bottom w:val="none" w:sz="0" w:space="0" w:color="auto"/>
                  <w:insideH w:val="none" w:sz="0" w:space="0" w:color="auto"/>
                  <w:insideV w:val="none" w:sz="0" w:space="0" w:color="auto"/>
                </w:tblBorders>
              </w:tblPrEx>
              <w:tc>
                <w:tcPr>
                  <w:tcW w:w="19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122088D" w14:textId="77777777" w:rsidR="006D2527" w:rsidRPr="00787273" w:rsidRDefault="006D2527" w:rsidP="006D2527">
                  <w:pPr>
                    <w:spacing w:before="40" w:after="0"/>
                    <w:ind w:left="123" w:right="142" w:firstLine="123"/>
                    <w:jc w:val="both"/>
                    <w:rPr>
                      <w:rFonts w:ascii="Times New Roman" w:hAnsi="Times New Roman" w:cs="Times New Roman"/>
                    </w:rPr>
                  </w:pPr>
                  <w:r w:rsidRPr="00787273">
                    <w:rPr>
                      <w:rFonts w:ascii="Times New Roman" w:hAnsi="Times New Roman" w:cs="Times New Roman"/>
                    </w:rPr>
                    <w:t>5. Tiền (tiền Việt Nam, ngoại tệ) gồm tiền mặt, tiền cho vay</w:t>
                  </w:r>
                  <w:proofErr w:type="gramStart"/>
                  <w:r w:rsidRPr="00787273">
                    <w:rPr>
                      <w:rFonts w:ascii="Times New Roman" w:hAnsi="Times New Roman" w:cs="Times New Roman"/>
                    </w:rPr>
                    <w:t>,…</w:t>
                  </w:r>
                  <w:proofErr w:type="gramEnd"/>
                  <w:r w:rsidRPr="00787273">
                    <w:rPr>
                      <w:rFonts w:ascii="Times New Roman" w:hAnsi="Times New Roman" w:cs="Times New Roman"/>
                    </w:rPr>
                    <w:t xml:space="preserve"> mà tổng giá trị quy đổi từ 50 triệu đồng trở lên.</w:t>
                  </w:r>
                </w:p>
                <w:p w14:paraId="01AECB04" w14:textId="77777777" w:rsidR="006D2527" w:rsidRPr="00787273" w:rsidRDefault="006D2527" w:rsidP="006D2527">
                  <w:pPr>
                    <w:spacing w:before="40" w:after="40"/>
                    <w:ind w:left="123" w:right="6" w:firstLine="123"/>
                    <w:rPr>
                      <w:rFonts w:ascii="Times New Roman" w:hAnsi="Times New Roman" w:cs="Times New Roman"/>
                      <w:color w:val="0000FF"/>
                    </w:rPr>
                  </w:pPr>
                  <w:r w:rsidRPr="00787273">
                    <w:rPr>
                      <w:rFonts w:ascii="Times New Roman" w:hAnsi="Times New Roman" w:cs="Times New Roman"/>
                      <w:color w:val="0000FF"/>
                    </w:rPr>
                    <w:t>- Gửi tiết kiệm tại ngân hàng D</w:t>
                  </w:r>
                </w:p>
              </w:tc>
              <w:tc>
                <w:tcPr>
                  <w:tcW w:w="5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9AEF800" w14:textId="77777777" w:rsidR="006D2527" w:rsidRPr="00787273" w:rsidRDefault="006D2527" w:rsidP="006D2527">
                  <w:pPr>
                    <w:spacing w:before="60" w:after="40"/>
                    <w:ind w:left="123"/>
                    <w:jc w:val="center"/>
                    <w:rPr>
                      <w:rFonts w:ascii="Times New Roman" w:hAnsi="Times New Roman" w:cs="Times New Roman"/>
                      <w:i/>
                      <w:color w:val="0000FF"/>
                    </w:rPr>
                  </w:pPr>
                </w:p>
                <w:p w14:paraId="386CDD89" w14:textId="77777777" w:rsidR="006D2527" w:rsidRPr="00787273" w:rsidRDefault="006D2527" w:rsidP="006D2527">
                  <w:pPr>
                    <w:spacing w:before="60" w:after="40"/>
                    <w:ind w:left="123"/>
                    <w:jc w:val="center"/>
                    <w:rPr>
                      <w:rFonts w:ascii="Times New Roman" w:hAnsi="Times New Roman" w:cs="Times New Roman"/>
                      <w:i/>
                      <w:color w:val="0000FF"/>
                    </w:rPr>
                  </w:pPr>
                </w:p>
                <w:p w14:paraId="437BB0D4" w14:textId="77777777" w:rsidR="006D2527" w:rsidRPr="00787273" w:rsidRDefault="006D2527" w:rsidP="006D2527">
                  <w:pPr>
                    <w:spacing w:before="60" w:after="40"/>
                    <w:ind w:left="123"/>
                    <w:jc w:val="center"/>
                    <w:rPr>
                      <w:rFonts w:ascii="Times New Roman" w:hAnsi="Times New Roman" w:cs="Times New Roman"/>
                      <w:i/>
                      <w:color w:val="0000FF"/>
                    </w:rPr>
                  </w:pPr>
                </w:p>
                <w:p w14:paraId="7B3B899B" w14:textId="77777777" w:rsidR="006D2527" w:rsidRPr="00787273" w:rsidRDefault="006D2527" w:rsidP="006D2527">
                  <w:pPr>
                    <w:spacing w:before="60" w:after="40"/>
                    <w:ind w:left="123"/>
                    <w:jc w:val="center"/>
                    <w:rPr>
                      <w:rFonts w:ascii="Times New Roman" w:hAnsi="Times New Roman" w:cs="Times New Roman"/>
                      <w:i/>
                      <w:color w:val="0000FF"/>
                    </w:rPr>
                  </w:pPr>
                </w:p>
                <w:p w14:paraId="361B0249" w14:textId="77777777" w:rsidR="006D2527" w:rsidRPr="00787273" w:rsidRDefault="006D2527" w:rsidP="006D2527">
                  <w:pPr>
                    <w:spacing w:before="60" w:after="40"/>
                    <w:jc w:val="center"/>
                    <w:rPr>
                      <w:rFonts w:ascii="Times New Roman" w:hAnsi="Times New Roman" w:cs="Times New Roman"/>
                      <w:i/>
                      <w:color w:val="0000FF"/>
                    </w:rPr>
                  </w:pPr>
                </w:p>
                <w:p w14:paraId="4533717A" w14:textId="77777777" w:rsidR="006D2527" w:rsidRPr="00787273" w:rsidRDefault="006D2527" w:rsidP="006D2527">
                  <w:pPr>
                    <w:spacing w:before="60" w:after="40"/>
                    <w:jc w:val="center"/>
                    <w:rPr>
                      <w:rFonts w:ascii="Times New Roman" w:hAnsi="Times New Roman" w:cs="Times New Roman"/>
                      <w:i/>
                      <w:color w:val="0000FF"/>
                    </w:rPr>
                  </w:pPr>
                  <w:r w:rsidRPr="00787273">
                    <w:rPr>
                      <w:rFonts w:ascii="Times New Roman" w:hAnsi="Times New Roman" w:cs="Times New Roman"/>
                      <w:i/>
                      <w:color w:val="0000FF"/>
                    </w:rPr>
                    <w:t>+01 Sổ tiết kiệm</w:t>
                  </w:r>
                </w:p>
              </w:tc>
              <w:tc>
                <w:tcPr>
                  <w:tcW w:w="10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1952FAF" w14:textId="77777777" w:rsidR="006D2527" w:rsidRPr="00787273" w:rsidRDefault="006D2527" w:rsidP="006D2527">
                  <w:pPr>
                    <w:spacing w:before="60" w:after="40"/>
                    <w:ind w:left="126" w:right="58"/>
                    <w:jc w:val="center"/>
                    <w:rPr>
                      <w:rFonts w:ascii="Times New Roman" w:hAnsi="Times New Roman" w:cs="Times New Roman"/>
                      <w:i/>
                      <w:color w:val="0000FF"/>
                    </w:rPr>
                  </w:pPr>
                </w:p>
                <w:p w14:paraId="335328AA" w14:textId="77777777" w:rsidR="006D2527" w:rsidRPr="00787273" w:rsidRDefault="006D2527" w:rsidP="006D2527">
                  <w:pPr>
                    <w:spacing w:before="60" w:after="40"/>
                    <w:ind w:left="126" w:right="58"/>
                    <w:jc w:val="center"/>
                    <w:rPr>
                      <w:rFonts w:ascii="Times New Roman" w:hAnsi="Times New Roman" w:cs="Times New Roman"/>
                      <w:i/>
                      <w:color w:val="0000FF"/>
                    </w:rPr>
                  </w:pPr>
                </w:p>
                <w:p w14:paraId="184BBE4D" w14:textId="77777777" w:rsidR="006D2527" w:rsidRPr="00787273" w:rsidRDefault="006D2527" w:rsidP="006D2527">
                  <w:pPr>
                    <w:spacing w:before="60" w:after="40"/>
                    <w:ind w:left="126" w:right="58"/>
                    <w:jc w:val="center"/>
                    <w:rPr>
                      <w:rFonts w:ascii="Times New Roman" w:hAnsi="Times New Roman" w:cs="Times New Roman"/>
                      <w:i/>
                      <w:color w:val="0000FF"/>
                    </w:rPr>
                  </w:pPr>
                </w:p>
                <w:p w14:paraId="2CD060D2" w14:textId="77777777" w:rsidR="006D2527" w:rsidRPr="00787273" w:rsidRDefault="006D2527" w:rsidP="006D2527">
                  <w:pPr>
                    <w:spacing w:before="60" w:after="40"/>
                    <w:ind w:left="126" w:right="58"/>
                    <w:jc w:val="center"/>
                    <w:rPr>
                      <w:rFonts w:ascii="Times New Roman" w:hAnsi="Times New Roman" w:cs="Times New Roman"/>
                      <w:i/>
                      <w:color w:val="0000FF"/>
                    </w:rPr>
                  </w:pPr>
                </w:p>
                <w:p w14:paraId="511F31C1" w14:textId="77777777" w:rsidR="006D2527" w:rsidRPr="00787273" w:rsidRDefault="006D2527" w:rsidP="006D2527">
                  <w:pPr>
                    <w:spacing w:before="60" w:after="40"/>
                    <w:ind w:left="126" w:right="58"/>
                    <w:jc w:val="center"/>
                    <w:rPr>
                      <w:rFonts w:ascii="Times New Roman" w:hAnsi="Times New Roman" w:cs="Times New Roman"/>
                      <w:i/>
                      <w:color w:val="0000FF"/>
                    </w:rPr>
                  </w:pPr>
                </w:p>
                <w:p w14:paraId="34C48E4F" w14:textId="77777777" w:rsidR="006D2527" w:rsidRPr="00787273" w:rsidRDefault="006D2527" w:rsidP="006D2527">
                  <w:pPr>
                    <w:spacing w:before="60" w:after="40"/>
                    <w:ind w:left="126" w:right="58"/>
                    <w:jc w:val="center"/>
                    <w:rPr>
                      <w:rFonts w:ascii="Times New Roman" w:hAnsi="Times New Roman" w:cs="Times New Roman"/>
                      <w:i/>
                      <w:color w:val="0000FF"/>
                    </w:rPr>
                  </w:pPr>
                  <w:r w:rsidRPr="00787273">
                    <w:rPr>
                      <w:rFonts w:ascii="Times New Roman" w:hAnsi="Times New Roman" w:cs="Times New Roman"/>
                      <w:i/>
                      <w:color w:val="0000FF"/>
                    </w:rPr>
                    <w:t>500 triệu</w:t>
                  </w:r>
                </w:p>
              </w:tc>
              <w:tc>
                <w:tcPr>
                  <w:tcW w:w="135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3943454" w14:textId="77777777" w:rsidR="006D2527" w:rsidRPr="00787273" w:rsidRDefault="006D2527" w:rsidP="006D2527">
                  <w:pPr>
                    <w:spacing w:before="60" w:after="40"/>
                    <w:ind w:left="66" w:right="98"/>
                    <w:jc w:val="center"/>
                    <w:rPr>
                      <w:rFonts w:ascii="Times New Roman" w:hAnsi="Times New Roman" w:cs="Times New Roman"/>
                      <w:i/>
                      <w:color w:val="0000FF"/>
                    </w:rPr>
                  </w:pPr>
                </w:p>
                <w:p w14:paraId="17A86D3C" w14:textId="77777777" w:rsidR="006D2527" w:rsidRPr="00787273" w:rsidRDefault="006D2527" w:rsidP="006D2527">
                  <w:pPr>
                    <w:spacing w:before="60" w:after="40"/>
                    <w:ind w:left="66" w:right="98"/>
                    <w:jc w:val="center"/>
                    <w:rPr>
                      <w:rFonts w:ascii="Times New Roman" w:hAnsi="Times New Roman" w:cs="Times New Roman"/>
                      <w:i/>
                      <w:color w:val="0000FF"/>
                    </w:rPr>
                  </w:pPr>
                </w:p>
                <w:p w14:paraId="33734DDF" w14:textId="77777777" w:rsidR="006D2527" w:rsidRPr="00787273" w:rsidRDefault="006D2527" w:rsidP="006D2527">
                  <w:pPr>
                    <w:spacing w:before="60" w:after="40"/>
                    <w:ind w:left="66" w:right="98"/>
                    <w:jc w:val="center"/>
                    <w:rPr>
                      <w:rFonts w:ascii="Times New Roman" w:hAnsi="Times New Roman" w:cs="Times New Roman"/>
                      <w:i/>
                      <w:color w:val="0000FF"/>
                    </w:rPr>
                  </w:pPr>
                </w:p>
                <w:p w14:paraId="697F2AE4" w14:textId="77777777" w:rsidR="006D2527" w:rsidRPr="00787273" w:rsidRDefault="006D2527" w:rsidP="006D2527">
                  <w:pPr>
                    <w:spacing w:before="60" w:after="40"/>
                    <w:ind w:left="66" w:right="98"/>
                    <w:jc w:val="center"/>
                    <w:rPr>
                      <w:rFonts w:ascii="Times New Roman" w:hAnsi="Times New Roman" w:cs="Times New Roman"/>
                      <w:i/>
                      <w:color w:val="0000FF"/>
                    </w:rPr>
                  </w:pPr>
                </w:p>
                <w:p w14:paraId="4E9D6696" w14:textId="77777777" w:rsidR="006D2527" w:rsidRPr="00787273" w:rsidRDefault="006D2527" w:rsidP="006D2527">
                  <w:pPr>
                    <w:spacing w:before="60" w:after="40"/>
                    <w:ind w:left="66" w:right="98"/>
                    <w:jc w:val="center"/>
                    <w:rPr>
                      <w:rFonts w:ascii="Times New Roman" w:hAnsi="Times New Roman" w:cs="Times New Roman"/>
                      <w:i/>
                      <w:color w:val="0000FF"/>
                    </w:rPr>
                  </w:pPr>
                </w:p>
                <w:p w14:paraId="077568B4" w14:textId="77777777" w:rsidR="006D2527" w:rsidRPr="00787273" w:rsidRDefault="006D2527" w:rsidP="006D2527">
                  <w:pPr>
                    <w:spacing w:before="60" w:after="40"/>
                    <w:ind w:left="66" w:right="98"/>
                    <w:jc w:val="center"/>
                    <w:rPr>
                      <w:rFonts w:ascii="Times New Roman" w:hAnsi="Times New Roman" w:cs="Times New Roman"/>
                      <w:i/>
                      <w:color w:val="0000FF"/>
                    </w:rPr>
                  </w:pPr>
                  <w:r w:rsidRPr="00787273">
                    <w:rPr>
                      <w:rFonts w:ascii="Times New Roman" w:hAnsi="Times New Roman" w:cs="Times New Roman"/>
                      <w:i/>
                      <w:color w:val="0000FF"/>
                    </w:rPr>
                    <w:t>Tiết kiệm từ thu nhập</w:t>
                  </w:r>
                </w:p>
              </w:tc>
            </w:tr>
            <w:tr w:rsidR="006D2527" w:rsidRPr="00787273" w14:paraId="45C840B0" w14:textId="77777777" w:rsidTr="00A875FF">
              <w:tblPrEx>
                <w:tblBorders>
                  <w:top w:val="none" w:sz="0" w:space="0" w:color="auto"/>
                  <w:bottom w:val="none" w:sz="0" w:space="0" w:color="auto"/>
                  <w:insideH w:val="none" w:sz="0" w:space="0" w:color="auto"/>
                  <w:insideV w:val="none" w:sz="0" w:space="0" w:color="auto"/>
                </w:tblBorders>
              </w:tblPrEx>
              <w:tc>
                <w:tcPr>
                  <w:tcW w:w="19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E63AB51" w14:textId="77777777" w:rsidR="006D2527" w:rsidRPr="00787273" w:rsidRDefault="006D2527" w:rsidP="006D2527">
                  <w:pPr>
                    <w:spacing w:before="40" w:after="40"/>
                    <w:ind w:left="123" w:right="142" w:firstLine="123"/>
                    <w:jc w:val="both"/>
                    <w:rPr>
                      <w:rFonts w:ascii="Times New Roman" w:hAnsi="Times New Roman" w:cs="Times New Roman"/>
                    </w:rPr>
                  </w:pPr>
                  <w:r w:rsidRPr="00787273">
                    <w:rPr>
                      <w:rFonts w:ascii="Times New Roman" w:hAnsi="Times New Roman" w:cs="Times New Roman"/>
                    </w:rPr>
                    <w:t>7. Tài sản khác có giá trị từ 50 triệu đồng trở lên, bao gồm:</w:t>
                  </w:r>
                </w:p>
                <w:p w14:paraId="50B0307F" w14:textId="77777777" w:rsidR="006D2527" w:rsidRPr="00787273" w:rsidRDefault="006D2527" w:rsidP="006D2527">
                  <w:pPr>
                    <w:spacing w:after="0"/>
                    <w:ind w:left="123" w:right="142" w:firstLine="123"/>
                    <w:jc w:val="both"/>
                    <w:rPr>
                      <w:rFonts w:ascii="Times New Roman" w:hAnsi="Times New Roman" w:cs="Times New Roman"/>
                    </w:rPr>
                  </w:pPr>
                  <w:r w:rsidRPr="00787273">
                    <w:rPr>
                      <w:rFonts w:ascii="Times New Roman" w:hAnsi="Times New Roman" w:cs="Times New Roman"/>
                    </w:rPr>
                    <w:t xml:space="preserve">7.1. Tài sản theo quy định của pháp luật phải đăng ký sử dụng và được cấp giấy đăng ký </w:t>
                  </w:r>
                </w:p>
                <w:p w14:paraId="12414B89" w14:textId="77777777" w:rsidR="006D2527" w:rsidRPr="00787273" w:rsidRDefault="006D2527" w:rsidP="006D2527">
                  <w:pPr>
                    <w:spacing w:after="40"/>
                    <w:ind w:left="123" w:right="142" w:firstLine="123"/>
                    <w:jc w:val="both"/>
                    <w:rPr>
                      <w:rFonts w:ascii="Times New Roman" w:hAnsi="Times New Roman" w:cs="Times New Roman"/>
                      <w:i/>
                      <w:color w:val="0000FF"/>
                    </w:rPr>
                  </w:pPr>
                  <w:r w:rsidRPr="00787273">
                    <w:rPr>
                      <w:rFonts w:ascii="Times New Roman" w:hAnsi="Times New Roman" w:cs="Times New Roman"/>
                      <w:i/>
                      <w:color w:val="0000FF"/>
                    </w:rPr>
                    <w:t>- Mua ô tô, số ĐK: 18E-033.55</w:t>
                  </w:r>
                </w:p>
              </w:tc>
              <w:tc>
                <w:tcPr>
                  <w:tcW w:w="5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DFB809D" w14:textId="77777777" w:rsidR="006D2527" w:rsidRPr="00787273" w:rsidRDefault="006D2527" w:rsidP="006D2527">
                  <w:pPr>
                    <w:spacing w:before="60" w:after="0"/>
                    <w:ind w:left="123"/>
                    <w:jc w:val="center"/>
                    <w:rPr>
                      <w:rFonts w:ascii="Times New Roman" w:hAnsi="Times New Roman" w:cs="Times New Roman"/>
                      <w:i/>
                      <w:color w:val="0000FF"/>
                    </w:rPr>
                  </w:pPr>
                </w:p>
                <w:p w14:paraId="6481E990" w14:textId="77777777" w:rsidR="006D2527" w:rsidRPr="00787273" w:rsidRDefault="006D2527" w:rsidP="006D2527">
                  <w:pPr>
                    <w:spacing w:before="60" w:after="0"/>
                    <w:ind w:left="123"/>
                    <w:jc w:val="center"/>
                    <w:rPr>
                      <w:rFonts w:ascii="Times New Roman" w:hAnsi="Times New Roman" w:cs="Times New Roman"/>
                      <w:i/>
                      <w:color w:val="0000FF"/>
                    </w:rPr>
                  </w:pPr>
                </w:p>
                <w:p w14:paraId="66EA341E" w14:textId="77777777" w:rsidR="006D2527" w:rsidRPr="00787273" w:rsidRDefault="006D2527" w:rsidP="006D2527">
                  <w:pPr>
                    <w:spacing w:before="60" w:after="0"/>
                    <w:ind w:left="123"/>
                    <w:jc w:val="center"/>
                    <w:rPr>
                      <w:rFonts w:ascii="Times New Roman" w:hAnsi="Times New Roman" w:cs="Times New Roman"/>
                      <w:i/>
                      <w:color w:val="0000FF"/>
                    </w:rPr>
                  </w:pPr>
                </w:p>
                <w:p w14:paraId="41DE57F0" w14:textId="77777777" w:rsidR="006D2527" w:rsidRPr="00787273" w:rsidRDefault="006D2527" w:rsidP="006D2527">
                  <w:pPr>
                    <w:spacing w:before="60" w:after="0"/>
                    <w:ind w:left="123"/>
                    <w:jc w:val="center"/>
                    <w:rPr>
                      <w:rFonts w:ascii="Times New Roman" w:hAnsi="Times New Roman" w:cs="Times New Roman"/>
                      <w:i/>
                      <w:color w:val="0000FF"/>
                    </w:rPr>
                  </w:pPr>
                </w:p>
                <w:p w14:paraId="09E06164" w14:textId="77777777" w:rsidR="006D2527" w:rsidRPr="00787273" w:rsidRDefault="006D2527" w:rsidP="006D2527">
                  <w:pPr>
                    <w:spacing w:before="60" w:after="0"/>
                    <w:jc w:val="center"/>
                    <w:rPr>
                      <w:rFonts w:ascii="Times New Roman" w:hAnsi="Times New Roman" w:cs="Times New Roman"/>
                      <w:i/>
                      <w:color w:val="0000FF"/>
                    </w:rPr>
                  </w:pPr>
                </w:p>
                <w:p w14:paraId="0004EC95" w14:textId="77777777" w:rsidR="006D2527" w:rsidRPr="00787273" w:rsidRDefault="006D2527" w:rsidP="006D2527">
                  <w:pPr>
                    <w:spacing w:before="60" w:after="0"/>
                    <w:jc w:val="center"/>
                    <w:rPr>
                      <w:rFonts w:ascii="Times New Roman" w:hAnsi="Times New Roman" w:cs="Times New Roman"/>
                      <w:i/>
                      <w:color w:val="0000FF"/>
                    </w:rPr>
                  </w:pPr>
                </w:p>
                <w:p w14:paraId="57F4CCE5" w14:textId="77777777" w:rsidR="006D2527" w:rsidRPr="00787273" w:rsidRDefault="006D2527" w:rsidP="006D2527">
                  <w:pPr>
                    <w:spacing w:before="60" w:after="0"/>
                    <w:jc w:val="center"/>
                    <w:rPr>
                      <w:rFonts w:ascii="Times New Roman" w:hAnsi="Times New Roman" w:cs="Times New Roman"/>
                      <w:i/>
                      <w:color w:val="0000FF"/>
                    </w:rPr>
                  </w:pPr>
                  <w:r w:rsidRPr="00787273">
                    <w:rPr>
                      <w:rFonts w:ascii="Times New Roman" w:hAnsi="Times New Roman" w:cs="Times New Roman"/>
                      <w:i/>
                      <w:color w:val="0000FF"/>
                    </w:rPr>
                    <w:t>+01 chiếc</w:t>
                  </w:r>
                </w:p>
              </w:tc>
              <w:tc>
                <w:tcPr>
                  <w:tcW w:w="10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56552F2" w14:textId="77777777" w:rsidR="006D2527" w:rsidRPr="00787273" w:rsidRDefault="006D2527" w:rsidP="006D2527">
                  <w:pPr>
                    <w:spacing w:before="60" w:after="0"/>
                    <w:ind w:left="126" w:right="58" w:firstLine="123"/>
                    <w:jc w:val="center"/>
                    <w:rPr>
                      <w:rFonts w:ascii="Times New Roman" w:hAnsi="Times New Roman" w:cs="Times New Roman"/>
                      <w:i/>
                      <w:color w:val="0000FF"/>
                    </w:rPr>
                  </w:pPr>
                </w:p>
                <w:p w14:paraId="7B2BE8E0" w14:textId="77777777" w:rsidR="006D2527" w:rsidRPr="00787273" w:rsidRDefault="006D2527" w:rsidP="006D2527">
                  <w:pPr>
                    <w:spacing w:before="60" w:after="0"/>
                    <w:ind w:left="126" w:right="58" w:firstLine="123"/>
                    <w:jc w:val="center"/>
                    <w:rPr>
                      <w:rFonts w:ascii="Times New Roman" w:hAnsi="Times New Roman" w:cs="Times New Roman"/>
                      <w:i/>
                      <w:color w:val="0000FF"/>
                    </w:rPr>
                  </w:pPr>
                </w:p>
                <w:p w14:paraId="5E91C6D8" w14:textId="77777777" w:rsidR="006D2527" w:rsidRPr="00787273" w:rsidRDefault="006D2527" w:rsidP="006D2527">
                  <w:pPr>
                    <w:spacing w:before="60" w:after="0"/>
                    <w:ind w:left="126" w:right="58" w:firstLine="123"/>
                    <w:jc w:val="center"/>
                    <w:rPr>
                      <w:rFonts w:ascii="Times New Roman" w:hAnsi="Times New Roman" w:cs="Times New Roman"/>
                      <w:i/>
                      <w:color w:val="0000FF"/>
                    </w:rPr>
                  </w:pPr>
                </w:p>
                <w:p w14:paraId="198634D9" w14:textId="77777777" w:rsidR="006D2527" w:rsidRPr="00787273" w:rsidRDefault="006D2527" w:rsidP="006D2527">
                  <w:pPr>
                    <w:spacing w:before="60" w:after="0"/>
                    <w:ind w:left="126" w:right="58" w:firstLine="123"/>
                    <w:jc w:val="center"/>
                    <w:rPr>
                      <w:rFonts w:ascii="Times New Roman" w:hAnsi="Times New Roman" w:cs="Times New Roman"/>
                      <w:i/>
                      <w:color w:val="0000FF"/>
                    </w:rPr>
                  </w:pPr>
                </w:p>
                <w:p w14:paraId="4CA61D48" w14:textId="77777777" w:rsidR="006D2527" w:rsidRPr="00787273" w:rsidRDefault="006D2527" w:rsidP="006D2527">
                  <w:pPr>
                    <w:spacing w:before="60" w:after="0"/>
                    <w:ind w:left="126" w:right="58" w:firstLine="123"/>
                    <w:jc w:val="center"/>
                    <w:rPr>
                      <w:rFonts w:ascii="Times New Roman" w:hAnsi="Times New Roman" w:cs="Times New Roman"/>
                      <w:i/>
                      <w:color w:val="0000FF"/>
                    </w:rPr>
                  </w:pPr>
                </w:p>
                <w:p w14:paraId="1BBE32B1" w14:textId="77777777" w:rsidR="006D2527" w:rsidRPr="00787273" w:rsidRDefault="006D2527" w:rsidP="006D2527">
                  <w:pPr>
                    <w:spacing w:before="60" w:after="0"/>
                    <w:ind w:left="126" w:right="58" w:firstLine="123"/>
                    <w:jc w:val="center"/>
                    <w:rPr>
                      <w:rFonts w:ascii="Times New Roman" w:hAnsi="Times New Roman" w:cs="Times New Roman"/>
                      <w:i/>
                      <w:color w:val="0000FF"/>
                    </w:rPr>
                  </w:pPr>
                </w:p>
                <w:p w14:paraId="6AAB7A7A" w14:textId="77777777" w:rsidR="006D2527" w:rsidRPr="00787273" w:rsidRDefault="006D2527" w:rsidP="006D2527">
                  <w:pPr>
                    <w:spacing w:before="60" w:after="0"/>
                    <w:ind w:left="126" w:right="58"/>
                    <w:jc w:val="center"/>
                    <w:rPr>
                      <w:rFonts w:ascii="Times New Roman" w:hAnsi="Times New Roman" w:cs="Times New Roman"/>
                      <w:i/>
                      <w:color w:val="0000FF"/>
                    </w:rPr>
                  </w:pPr>
                  <w:r w:rsidRPr="00787273">
                    <w:rPr>
                      <w:rFonts w:ascii="Times New Roman" w:hAnsi="Times New Roman" w:cs="Times New Roman"/>
                      <w:i/>
                      <w:color w:val="0000FF"/>
                    </w:rPr>
                    <w:t>1.000 triệu</w:t>
                  </w:r>
                </w:p>
              </w:tc>
              <w:tc>
                <w:tcPr>
                  <w:tcW w:w="135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F8693C7" w14:textId="77777777" w:rsidR="006D2527" w:rsidRPr="00787273" w:rsidRDefault="006D2527" w:rsidP="006D2527">
                  <w:pPr>
                    <w:spacing w:before="60" w:after="0"/>
                    <w:ind w:left="66" w:right="98" w:firstLine="123"/>
                    <w:jc w:val="center"/>
                    <w:rPr>
                      <w:rFonts w:ascii="Times New Roman" w:hAnsi="Times New Roman" w:cs="Times New Roman"/>
                      <w:i/>
                      <w:color w:val="0000FF"/>
                    </w:rPr>
                  </w:pPr>
                </w:p>
                <w:p w14:paraId="78E023FD" w14:textId="77777777" w:rsidR="006D2527" w:rsidRPr="00787273" w:rsidRDefault="006D2527" w:rsidP="006D2527">
                  <w:pPr>
                    <w:spacing w:before="60" w:after="0"/>
                    <w:ind w:left="66" w:right="98" w:firstLine="123"/>
                    <w:jc w:val="center"/>
                    <w:rPr>
                      <w:rFonts w:ascii="Times New Roman" w:hAnsi="Times New Roman" w:cs="Times New Roman"/>
                      <w:i/>
                      <w:color w:val="0000FF"/>
                    </w:rPr>
                  </w:pPr>
                </w:p>
                <w:p w14:paraId="49D193ED" w14:textId="77777777" w:rsidR="006D2527" w:rsidRPr="00787273" w:rsidRDefault="006D2527" w:rsidP="006D2527">
                  <w:pPr>
                    <w:spacing w:before="60" w:after="0"/>
                    <w:ind w:left="66" w:right="98" w:firstLine="123"/>
                    <w:jc w:val="center"/>
                    <w:rPr>
                      <w:rFonts w:ascii="Times New Roman" w:hAnsi="Times New Roman" w:cs="Times New Roman"/>
                      <w:i/>
                      <w:color w:val="0000FF"/>
                    </w:rPr>
                  </w:pPr>
                </w:p>
                <w:p w14:paraId="0824BE0C" w14:textId="77777777" w:rsidR="006D2527" w:rsidRPr="00787273" w:rsidRDefault="006D2527" w:rsidP="006D2527">
                  <w:pPr>
                    <w:spacing w:before="60" w:after="0"/>
                    <w:ind w:left="66" w:right="98" w:firstLine="123"/>
                    <w:jc w:val="center"/>
                    <w:rPr>
                      <w:rFonts w:ascii="Times New Roman" w:hAnsi="Times New Roman" w:cs="Times New Roman"/>
                      <w:i/>
                      <w:color w:val="0000FF"/>
                    </w:rPr>
                  </w:pPr>
                </w:p>
                <w:p w14:paraId="049B88C3" w14:textId="77777777" w:rsidR="006D2527" w:rsidRPr="00787273" w:rsidRDefault="006D2527" w:rsidP="006D2527">
                  <w:pPr>
                    <w:spacing w:before="60" w:after="0"/>
                    <w:ind w:left="66" w:right="98" w:firstLine="123"/>
                    <w:jc w:val="center"/>
                    <w:rPr>
                      <w:rFonts w:ascii="Times New Roman" w:hAnsi="Times New Roman" w:cs="Times New Roman"/>
                      <w:i/>
                      <w:color w:val="0000FF"/>
                    </w:rPr>
                  </w:pPr>
                </w:p>
                <w:p w14:paraId="5DDA4F5E" w14:textId="77777777" w:rsidR="006D2527" w:rsidRPr="00787273" w:rsidRDefault="006D2527" w:rsidP="006D2527">
                  <w:pPr>
                    <w:spacing w:before="60" w:after="0"/>
                    <w:ind w:left="66" w:right="98" w:firstLine="123"/>
                    <w:jc w:val="center"/>
                    <w:rPr>
                      <w:rFonts w:ascii="Times New Roman" w:hAnsi="Times New Roman" w:cs="Times New Roman"/>
                      <w:i/>
                      <w:color w:val="0000FF"/>
                    </w:rPr>
                  </w:pPr>
                </w:p>
                <w:p w14:paraId="1B23C1A3" w14:textId="77777777" w:rsidR="006D2527" w:rsidRPr="00787273" w:rsidRDefault="006D2527" w:rsidP="006D2527">
                  <w:pPr>
                    <w:spacing w:before="60" w:after="0"/>
                    <w:ind w:left="66" w:right="98" w:firstLine="123"/>
                    <w:jc w:val="center"/>
                    <w:rPr>
                      <w:rFonts w:ascii="Times New Roman" w:hAnsi="Times New Roman" w:cs="Times New Roman"/>
                      <w:i/>
                      <w:color w:val="0000FF"/>
                    </w:rPr>
                  </w:pPr>
                  <w:r w:rsidRPr="00787273">
                    <w:rPr>
                      <w:rFonts w:ascii="Times New Roman" w:hAnsi="Times New Roman" w:cs="Times New Roman"/>
                      <w:i/>
                      <w:color w:val="0000FF"/>
                    </w:rPr>
                    <w:t>Mua từ tiền bán đất và thu nhập trong năm</w:t>
                  </w:r>
                </w:p>
              </w:tc>
            </w:tr>
            <w:tr w:rsidR="006D2527" w:rsidRPr="00787273" w14:paraId="7513D0A7" w14:textId="77777777" w:rsidTr="00A875FF">
              <w:tblPrEx>
                <w:tblBorders>
                  <w:top w:val="none" w:sz="0" w:space="0" w:color="auto"/>
                  <w:bottom w:val="none" w:sz="0" w:space="0" w:color="auto"/>
                  <w:insideH w:val="none" w:sz="0" w:space="0" w:color="auto"/>
                  <w:insideV w:val="none" w:sz="0" w:space="0" w:color="auto"/>
                </w:tblBorders>
              </w:tblPrEx>
              <w:tc>
                <w:tcPr>
                  <w:tcW w:w="19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E667BCD" w14:textId="77777777" w:rsidR="006D2527" w:rsidRPr="00787273" w:rsidRDefault="006D2527" w:rsidP="006D2527">
                  <w:pPr>
                    <w:spacing w:before="40" w:after="0"/>
                    <w:ind w:left="123" w:right="142" w:firstLine="123"/>
                    <w:jc w:val="both"/>
                    <w:rPr>
                      <w:rFonts w:ascii="Times New Roman" w:hAnsi="Times New Roman" w:cs="Times New Roman"/>
                      <w:color w:val="0000FF"/>
                    </w:rPr>
                  </w:pPr>
                  <w:r w:rsidRPr="00787273">
                    <w:rPr>
                      <w:rFonts w:ascii="Times New Roman" w:hAnsi="Times New Roman" w:cs="Times New Roman"/>
                    </w:rPr>
                    <w:t>9. Tổng thu nhập giữa 02 lần kê khai.</w:t>
                  </w:r>
                </w:p>
              </w:tc>
              <w:tc>
                <w:tcPr>
                  <w:tcW w:w="5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CA83579" w14:textId="77777777" w:rsidR="006D2527" w:rsidRPr="00787273" w:rsidRDefault="006D2527" w:rsidP="006D2527">
                  <w:pPr>
                    <w:spacing w:before="40" w:after="0"/>
                    <w:ind w:left="123"/>
                    <w:jc w:val="center"/>
                    <w:rPr>
                      <w:rFonts w:ascii="Times New Roman" w:hAnsi="Times New Roman" w:cs="Times New Roman"/>
                      <w:color w:val="0000FF"/>
                    </w:rPr>
                  </w:pPr>
                </w:p>
              </w:tc>
              <w:tc>
                <w:tcPr>
                  <w:tcW w:w="10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C18402B" w14:textId="77777777" w:rsidR="006D2527" w:rsidRPr="00787273" w:rsidRDefault="006D2527" w:rsidP="006D2527">
                  <w:pPr>
                    <w:spacing w:before="40" w:after="0"/>
                    <w:ind w:firstLine="20"/>
                    <w:jc w:val="center"/>
                    <w:rPr>
                      <w:rFonts w:ascii="Times New Roman" w:hAnsi="Times New Roman" w:cs="Times New Roman"/>
                      <w:i/>
                      <w:color w:val="0000FF"/>
                    </w:rPr>
                  </w:pPr>
                  <w:r w:rsidRPr="00787273">
                    <w:rPr>
                      <w:rFonts w:ascii="Times New Roman" w:hAnsi="Times New Roman" w:cs="Times New Roman"/>
                      <w:i/>
                      <w:color w:val="0000FF"/>
                    </w:rPr>
                    <w:t>+4.600 triệu</w:t>
                  </w:r>
                </w:p>
              </w:tc>
              <w:tc>
                <w:tcPr>
                  <w:tcW w:w="135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96289F6" w14:textId="77777777" w:rsidR="006D2527" w:rsidRPr="00787273" w:rsidRDefault="006D2527" w:rsidP="006D2527">
                  <w:pPr>
                    <w:spacing w:before="40" w:after="0"/>
                    <w:ind w:left="125" w:right="142" w:firstLine="125"/>
                    <w:jc w:val="both"/>
                    <w:rPr>
                      <w:rFonts w:ascii="Times New Roman" w:hAnsi="Times New Roman" w:cs="Times New Roman"/>
                      <w:i/>
                      <w:color w:val="0000FF"/>
                    </w:rPr>
                  </w:pPr>
                  <w:r w:rsidRPr="00787273">
                    <w:rPr>
                      <w:rFonts w:ascii="Times New Roman" w:hAnsi="Times New Roman" w:cs="Times New Roman"/>
                      <w:i/>
                      <w:color w:val="0000FF"/>
                    </w:rPr>
                    <w:t>- Thu nhập từ lương và các khoản phụ cấp 200 triệu;</w:t>
                  </w:r>
                </w:p>
                <w:p w14:paraId="34538220" w14:textId="77777777" w:rsidR="006D2527" w:rsidRPr="00787273" w:rsidRDefault="006D2527" w:rsidP="006D2527">
                  <w:pPr>
                    <w:spacing w:before="40" w:after="0"/>
                    <w:ind w:left="125" w:right="142" w:firstLine="125"/>
                    <w:jc w:val="both"/>
                    <w:rPr>
                      <w:rFonts w:ascii="Times New Roman" w:hAnsi="Times New Roman" w:cs="Times New Roman"/>
                      <w:i/>
                      <w:color w:val="0000FF"/>
                    </w:rPr>
                  </w:pPr>
                  <w:r w:rsidRPr="00787273">
                    <w:rPr>
                      <w:rFonts w:ascii="Times New Roman" w:hAnsi="Times New Roman" w:cs="Times New Roman"/>
                      <w:i/>
                      <w:color w:val="0000FF"/>
                    </w:rPr>
                    <w:t>- Thu nhập từ khám chữa bệnh 100 triệu;</w:t>
                  </w:r>
                </w:p>
                <w:p w14:paraId="02B3E4B7" w14:textId="77777777" w:rsidR="006D2527" w:rsidRPr="00787273" w:rsidRDefault="006D2527" w:rsidP="006D2527">
                  <w:pPr>
                    <w:spacing w:before="40" w:after="0"/>
                    <w:ind w:left="125" w:right="142" w:firstLine="125"/>
                    <w:jc w:val="both"/>
                    <w:rPr>
                      <w:rFonts w:ascii="Times New Roman" w:hAnsi="Times New Roman" w:cs="Times New Roman"/>
                      <w:i/>
                      <w:color w:val="0000FF"/>
                    </w:rPr>
                  </w:pPr>
                  <w:r w:rsidRPr="00787273">
                    <w:rPr>
                      <w:rFonts w:ascii="Times New Roman" w:hAnsi="Times New Roman" w:cs="Times New Roman"/>
                      <w:i/>
                      <w:color w:val="0000FF"/>
                    </w:rPr>
                    <w:t>- Thu nhập từ các khoản đầu tư của vợ 800 triệu;</w:t>
                  </w:r>
                </w:p>
                <w:p w14:paraId="4A59E0D9" w14:textId="77777777" w:rsidR="006D2527" w:rsidRPr="00787273" w:rsidRDefault="006D2527" w:rsidP="006D2527">
                  <w:pPr>
                    <w:spacing w:before="40" w:after="40"/>
                    <w:ind w:left="125" w:right="142" w:firstLine="125"/>
                    <w:jc w:val="both"/>
                    <w:rPr>
                      <w:rFonts w:ascii="Times New Roman" w:hAnsi="Times New Roman" w:cs="Times New Roman"/>
                      <w:i/>
                      <w:color w:val="0000FF"/>
                    </w:rPr>
                  </w:pPr>
                  <w:r w:rsidRPr="00787273">
                    <w:rPr>
                      <w:rFonts w:ascii="Times New Roman" w:hAnsi="Times New Roman" w:cs="Times New Roman"/>
                      <w:i/>
                      <w:color w:val="0000FF"/>
                    </w:rPr>
                    <w:t>- Tiền bán thửa đất B 3.500 triệu.</w:t>
                  </w:r>
                </w:p>
              </w:tc>
            </w:tr>
          </w:tbl>
          <w:p w14:paraId="2F0133D2" w14:textId="77777777" w:rsidR="00F1067F" w:rsidRPr="00787273" w:rsidRDefault="00F1067F" w:rsidP="006D2527">
            <w:pPr>
              <w:spacing w:after="60" w:line="240" w:lineRule="auto"/>
              <w:ind w:firstLine="463"/>
              <w:jc w:val="both"/>
              <w:rPr>
                <w:rFonts w:ascii="Times New Roman" w:eastAsia="Times New Roman" w:hAnsi="Times New Roman" w:cs="Times New Roman"/>
                <w:bCs/>
                <w:iCs/>
                <w:color w:val="0000FF"/>
              </w:rPr>
            </w:pPr>
          </w:p>
          <w:p w14:paraId="04AEF142" w14:textId="3D7EE061" w:rsidR="00407CA0" w:rsidRPr="00787273" w:rsidRDefault="00407CA0" w:rsidP="00E43130">
            <w:pPr>
              <w:spacing w:before="120" w:after="120" w:line="240" w:lineRule="auto"/>
              <w:ind w:firstLine="463"/>
              <w:jc w:val="both"/>
              <w:rPr>
                <w:rFonts w:ascii="Times New Roman" w:eastAsia="Times New Roman" w:hAnsi="Times New Roman" w:cs="Times New Roman"/>
              </w:rPr>
            </w:pPr>
          </w:p>
        </w:tc>
      </w:tr>
    </w:tbl>
    <w:p w14:paraId="0AF0B158" w14:textId="77777777" w:rsidR="00C45096" w:rsidRPr="00787273" w:rsidRDefault="00C45096" w:rsidP="009124C3">
      <w:pPr>
        <w:shd w:val="clear" w:color="auto" w:fill="FFFFFF"/>
        <w:spacing w:before="240" w:after="120" w:line="240" w:lineRule="auto"/>
        <w:ind w:firstLine="709"/>
        <w:jc w:val="both"/>
        <w:rPr>
          <w:rFonts w:ascii="Times New Roman" w:eastAsia="Times New Roman" w:hAnsi="Times New Roman" w:cs="Times New Roman"/>
          <w:b/>
          <w:bCs/>
        </w:rPr>
      </w:pPr>
    </w:p>
    <w:p w14:paraId="4ED03D42" w14:textId="77777777" w:rsidR="00C45096" w:rsidRPr="00787273" w:rsidRDefault="00C45096" w:rsidP="009124C3">
      <w:pPr>
        <w:shd w:val="clear" w:color="auto" w:fill="FFFFFF"/>
        <w:spacing w:before="240" w:after="120" w:line="240" w:lineRule="auto"/>
        <w:ind w:firstLine="709"/>
        <w:jc w:val="both"/>
        <w:rPr>
          <w:rFonts w:ascii="Times New Roman" w:eastAsia="Times New Roman" w:hAnsi="Times New Roman" w:cs="Times New Roman"/>
          <w:b/>
          <w:bCs/>
        </w:rPr>
      </w:pPr>
    </w:p>
    <w:p w14:paraId="25CAE0F9" w14:textId="77777777" w:rsidR="00C45096" w:rsidRPr="00787273" w:rsidRDefault="00C45096" w:rsidP="009124C3">
      <w:pPr>
        <w:shd w:val="clear" w:color="auto" w:fill="FFFFFF"/>
        <w:spacing w:before="240" w:after="120" w:line="240" w:lineRule="auto"/>
        <w:ind w:firstLine="709"/>
        <w:jc w:val="both"/>
        <w:rPr>
          <w:rFonts w:ascii="Times New Roman" w:eastAsia="Times New Roman" w:hAnsi="Times New Roman" w:cs="Times New Roman"/>
          <w:b/>
          <w:bCs/>
        </w:rPr>
      </w:pPr>
    </w:p>
    <w:p w14:paraId="73257BAF" w14:textId="77777777" w:rsidR="00C45096" w:rsidRPr="00787273" w:rsidRDefault="00C45096" w:rsidP="009124C3">
      <w:pPr>
        <w:shd w:val="clear" w:color="auto" w:fill="FFFFFF"/>
        <w:spacing w:before="240" w:after="120" w:line="240" w:lineRule="auto"/>
        <w:ind w:firstLine="709"/>
        <w:jc w:val="both"/>
        <w:rPr>
          <w:rFonts w:ascii="Times New Roman" w:eastAsia="Times New Roman" w:hAnsi="Times New Roman" w:cs="Times New Roman"/>
          <w:b/>
          <w:bCs/>
        </w:rPr>
      </w:pPr>
    </w:p>
    <w:sectPr w:rsidR="00C45096" w:rsidRPr="00787273" w:rsidSect="00AB5D1B">
      <w:headerReference w:type="default" r:id="rId9"/>
      <w:pgSz w:w="11907" w:h="16840" w:code="9"/>
      <w:pgMar w:top="1021" w:right="964" w:bottom="964" w:left="1474" w:header="42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AE9A9D" w14:textId="77777777" w:rsidR="00FB7491" w:rsidRPr="00C6003B" w:rsidRDefault="00FB7491" w:rsidP="00F1292F">
      <w:pPr>
        <w:spacing w:after="0" w:line="240" w:lineRule="auto"/>
        <w:rPr>
          <w:sz w:val="21"/>
          <w:szCs w:val="21"/>
        </w:rPr>
      </w:pPr>
      <w:r w:rsidRPr="00C6003B">
        <w:rPr>
          <w:sz w:val="21"/>
          <w:szCs w:val="21"/>
        </w:rPr>
        <w:separator/>
      </w:r>
    </w:p>
  </w:endnote>
  <w:endnote w:type="continuationSeparator" w:id="0">
    <w:p w14:paraId="2A50C04D" w14:textId="77777777" w:rsidR="00FB7491" w:rsidRPr="00C6003B" w:rsidRDefault="00FB7491" w:rsidP="00F1292F">
      <w:pPr>
        <w:spacing w:after="0" w:line="240" w:lineRule="auto"/>
        <w:rPr>
          <w:sz w:val="21"/>
          <w:szCs w:val="21"/>
        </w:rPr>
      </w:pPr>
      <w:r w:rsidRPr="00C6003B">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8827F" w14:textId="77777777" w:rsidR="00FB7491" w:rsidRPr="00C6003B" w:rsidRDefault="00FB7491" w:rsidP="00F1292F">
      <w:pPr>
        <w:spacing w:after="0" w:line="240" w:lineRule="auto"/>
        <w:rPr>
          <w:sz w:val="21"/>
          <w:szCs w:val="21"/>
        </w:rPr>
      </w:pPr>
      <w:r w:rsidRPr="00C6003B">
        <w:rPr>
          <w:sz w:val="21"/>
          <w:szCs w:val="21"/>
        </w:rPr>
        <w:separator/>
      </w:r>
    </w:p>
  </w:footnote>
  <w:footnote w:type="continuationSeparator" w:id="0">
    <w:p w14:paraId="22C092BA" w14:textId="77777777" w:rsidR="00FB7491" w:rsidRPr="00C6003B" w:rsidRDefault="00FB7491" w:rsidP="00F1292F">
      <w:pPr>
        <w:spacing w:after="0" w:line="240" w:lineRule="auto"/>
        <w:rPr>
          <w:sz w:val="21"/>
          <w:szCs w:val="21"/>
        </w:rPr>
      </w:pPr>
      <w:r w:rsidRPr="00C6003B">
        <w:rPr>
          <w:sz w:val="21"/>
          <w:szCs w:val="21"/>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1"/>
        <w:szCs w:val="21"/>
      </w:rPr>
      <w:id w:val="1691025341"/>
      <w:docPartObj>
        <w:docPartGallery w:val="Page Numbers (Top of Page)"/>
        <w:docPartUnique/>
      </w:docPartObj>
    </w:sdtPr>
    <w:sdtEndPr>
      <w:rPr>
        <w:rFonts w:ascii="Times New Roman" w:hAnsi="Times New Roman" w:cs="Times New Roman"/>
        <w:noProof/>
        <w:sz w:val="25"/>
        <w:szCs w:val="25"/>
      </w:rPr>
    </w:sdtEndPr>
    <w:sdtContent>
      <w:p w14:paraId="1EC136B4" w14:textId="73EFB2F1" w:rsidR="00C45096" w:rsidRPr="00C6003B" w:rsidRDefault="00C45096">
        <w:pPr>
          <w:pStyle w:val="Header"/>
          <w:jc w:val="center"/>
          <w:rPr>
            <w:rFonts w:ascii="Times New Roman" w:hAnsi="Times New Roman" w:cs="Times New Roman"/>
            <w:sz w:val="25"/>
            <w:szCs w:val="25"/>
          </w:rPr>
        </w:pPr>
        <w:r w:rsidRPr="00C6003B">
          <w:rPr>
            <w:rFonts w:ascii="Times New Roman" w:hAnsi="Times New Roman" w:cs="Times New Roman"/>
            <w:sz w:val="25"/>
            <w:szCs w:val="25"/>
          </w:rPr>
          <w:fldChar w:fldCharType="begin"/>
        </w:r>
        <w:r w:rsidRPr="00C6003B">
          <w:rPr>
            <w:rFonts w:ascii="Times New Roman" w:hAnsi="Times New Roman" w:cs="Times New Roman"/>
            <w:sz w:val="25"/>
            <w:szCs w:val="25"/>
          </w:rPr>
          <w:instrText xml:space="preserve"> PAGE   \* MERGEFORMAT </w:instrText>
        </w:r>
        <w:r w:rsidRPr="00C6003B">
          <w:rPr>
            <w:rFonts w:ascii="Times New Roman" w:hAnsi="Times New Roman" w:cs="Times New Roman"/>
            <w:sz w:val="25"/>
            <w:szCs w:val="25"/>
          </w:rPr>
          <w:fldChar w:fldCharType="separate"/>
        </w:r>
        <w:r w:rsidR="00272AD4">
          <w:rPr>
            <w:rFonts w:ascii="Times New Roman" w:hAnsi="Times New Roman" w:cs="Times New Roman"/>
            <w:noProof/>
            <w:sz w:val="25"/>
            <w:szCs w:val="25"/>
          </w:rPr>
          <w:t>6</w:t>
        </w:r>
        <w:r w:rsidRPr="00C6003B">
          <w:rPr>
            <w:rFonts w:ascii="Times New Roman" w:hAnsi="Times New Roman" w:cs="Times New Roman"/>
            <w:noProof/>
            <w:sz w:val="25"/>
            <w:szCs w:val="25"/>
          </w:rPr>
          <w:fldChar w:fldCharType="end"/>
        </w:r>
      </w:p>
    </w:sdtContent>
  </w:sdt>
  <w:p w14:paraId="21A63D12" w14:textId="77777777" w:rsidR="00C45096" w:rsidRPr="00C6003B" w:rsidRDefault="00C45096">
    <w:pPr>
      <w:pStyle w:val="Header"/>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A0D22"/>
    <w:multiLevelType w:val="multilevel"/>
    <w:tmpl w:val="2C88C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8866E7"/>
    <w:multiLevelType w:val="hybridMultilevel"/>
    <w:tmpl w:val="FF8A0DB4"/>
    <w:lvl w:ilvl="0" w:tplc="4E9042C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AE9"/>
    <w:rsid w:val="00043A2D"/>
    <w:rsid w:val="0006408D"/>
    <w:rsid w:val="000669BE"/>
    <w:rsid w:val="00075316"/>
    <w:rsid w:val="000B5CB6"/>
    <w:rsid w:val="000C1E14"/>
    <w:rsid w:val="000D20FE"/>
    <w:rsid w:val="000E083C"/>
    <w:rsid w:val="000F3C4E"/>
    <w:rsid w:val="00150343"/>
    <w:rsid w:val="00176B6E"/>
    <w:rsid w:val="001802B9"/>
    <w:rsid w:val="00187D4A"/>
    <w:rsid w:val="001904B6"/>
    <w:rsid w:val="001F75C4"/>
    <w:rsid w:val="001F7D35"/>
    <w:rsid w:val="00206CBF"/>
    <w:rsid w:val="00253AEC"/>
    <w:rsid w:val="00272AD4"/>
    <w:rsid w:val="00296F8E"/>
    <w:rsid w:val="002B27D1"/>
    <w:rsid w:val="002C20ED"/>
    <w:rsid w:val="002C3CFA"/>
    <w:rsid w:val="002C67EB"/>
    <w:rsid w:val="002D46BA"/>
    <w:rsid w:val="002E0581"/>
    <w:rsid w:val="002F53C1"/>
    <w:rsid w:val="002F6309"/>
    <w:rsid w:val="003001A1"/>
    <w:rsid w:val="00315C45"/>
    <w:rsid w:val="00320630"/>
    <w:rsid w:val="0033463A"/>
    <w:rsid w:val="00355313"/>
    <w:rsid w:val="00366E59"/>
    <w:rsid w:val="00397421"/>
    <w:rsid w:val="0039758C"/>
    <w:rsid w:val="003A1C3C"/>
    <w:rsid w:val="003A415E"/>
    <w:rsid w:val="003A618F"/>
    <w:rsid w:val="003B79B7"/>
    <w:rsid w:val="003C1255"/>
    <w:rsid w:val="0040276E"/>
    <w:rsid w:val="00407CA0"/>
    <w:rsid w:val="0043229E"/>
    <w:rsid w:val="00444CE5"/>
    <w:rsid w:val="004470ED"/>
    <w:rsid w:val="004611BA"/>
    <w:rsid w:val="004723E0"/>
    <w:rsid w:val="004771B0"/>
    <w:rsid w:val="00487422"/>
    <w:rsid w:val="004A1EA5"/>
    <w:rsid w:val="004C7041"/>
    <w:rsid w:val="004E0919"/>
    <w:rsid w:val="005079FD"/>
    <w:rsid w:val="005160F5"/>
    <w:rsid w:val="0052648D"/>
    <w:rsid w:val="00542093"/>
    <w:rsid w:val="00544AD3"/>
    <w:rsid w:val="0057451B"/>
    <w:rsid w:val="00576DB5"/>
    <w:rsid w:val="00593879"/>
    <w:rsid w:val="005968A1"/>
    <w:rsid w:val="005C027D"/>
    <w:rsid w:val="005D6133"/>
    <w:rsid w:val="005F4F7D"/>
    <w:rsid w:val="00625D6C"/>
    <w:rsid w:val="00627832"/>
    <w:rsid w:val="00633271"/>
    <w:rsid w:val="006378F6"/>
    <w:rsid w:val="006434AA"/>
    <w:rsid w:val="00662647"/>
    <w:rsid w:val="0067483A"/>
    <w:rsid w:val="00692762"/>
    <w:rsid w:val="00696D1C"/>
    <w:rsid w:val="006B66F0"/>
    <w:rsid w:val="006D0309"/>
    <w:rsid w:val="006D21D0"/>
    <w:rsid w:val="006D2527"/>
    <w:rsid w:val="007111D9"/>
    <w:rsid w:val="00713806"/>
    <w:rsid w:val="00730985"/>
    <w:rsid w:val="00732808"/>
    <w:rsid w:val="00745CE9"/>
    <w:rsid w:val="00752AE3"/>
    <w:rsid w:val="00761DB4"/>
    <w:rsid w:val="00775980"/>
    <w:rsid w:val="00776651"/>
    <w:rsid w:val="0078126B"/>
    <w:rsid w:val="00782E58"/>
    <w:rsid w:val="00787273"/>
    <w:rsid w:val="007900A1"/>
    <w:rsid w:val="007A5B93"/>
    <w:rsid w:val="007B3249"/>
    <w:rsid w:val="007C1D5B"/>
    <w:rsid w:val="007C25B2"/>
    <w:rsid w:val="007C29DA"/>
    <w:rsid w:val="007D3A0F"/>
    <w:rsid w:val="007D5108"/>
    <w:rsid w:val="007D6A70"/>
    <w:rsid w:val="007E7C47"/>
    <w:rsid w:val="0080597E"/>
    <w:rsid w:val="00852D25"/>
    <w:rsid w:val="0086175F"/>
    <w:rsid w:val="0087342F"/>
    <w:rsid w:val="00877656"/>
    <w:rsid w:val="008811B7"/>
    <w:rsid w:val="008B399C"/>
    <w:rsid w:val="008C0E03"/>
    <w:rsid w:val="008C3150"/>
    <w:rsid w:val="008D469C"/>
    <w:rsid w:val="008E4EB7"/>
    <w:rsid w:val="008F2CB9"/>
    <w:rsid w:val="009124C3"/>
    <w:rsid w:val="009166C6"/>
    <w:rsid w:val="00937AB3"/>
    <w:rsid w:val="009457A1"/>
    <w:rsid w:val="009544AD"/>
    <w:rsid w:val="009648B2"/>
    <w:rsid w:val="00967871"/>
    <w:rsid w:val="0097178B"/>
    <w:rsid w:val="00994AD4"/>
    <w:rsid w:val="00996059"/>
    <w:rsid w:val="009B4A7F"/>
    <w:rsid w:val="009F1EBC"/>
    <w:rsid w:val="009F29F1"/>
    <w:rsid w:val="00A00CCF"/>
    <w:rsid w:val="00A0340B"/>
    <w:rsid w:val="00A17C4E"/>
    <w:rsid w:val="00A22B51"/>
    <w:rsid w:val="00A23369"/>
    <w:rsid w:val="00A248D3"/>
    <w:rsid w:val="00A611EE"/>
    <w:rsid w:val="00A614A3"/>
    <w:rsid w:val="00A875ED"/>
    <w:rsid w:val="00A875FF"/>
    <w:rsid w:val="00AB4A8D"/>
    <w:rsid w:val="00AB5D1B"/>
    <w:rsid w:val="00AE22C9"/>
    <w:rsid w:val="00B3516D"/>
    <w:rsid w:val="00B70442"/>
    <w:rsid w:val="00B734FE"/>
    <w:rsid w:val="00B865D5"/>
    <w:rsid w:val="00B946ED"/>
    <w:rsid w:val="00B959A6"/>
    <w:rsid w:val="00BA2CDF"/>
    <w:rsid w:val="00BA5AB8"/>
    <w:rsid w:val="00BA66EB"/>
    <w:rsid w:val="00BC14B5"/>
    <w:rsid w:val="00BC79B3"/>
    <w:rsid w:val="00BD06D2"/>
    <w:rsid w:val="00BF265F"/>
    <w:rsid w:val="00BF3544"/>
    <w:rsid w:val="00BF3620"/>
    <w:rsid w:val="00BF4E91"/>
    <w:rsid w:val="00BF6CBC"/>
    <w:rsid w:val="00C0444E"/>
    <w:rsid w:val="00C06459"/>
    <w:rsid w:val="00C11EC5"/>
    <w:rsid w:val="00C21B06"/>
    <w:rsid w:val="00C37DFD"/>
    <w:rsid w:val="00C45096"/>
    <w:rsid w:val="00C6003B"/>
    <w:rsid w:val="00C66769"/>
    <w:rsid w:val="00C70050"/>
    <w:rsid w:val="00C829E3"/>
    <w:rsid w:val="00C849A1"/>
    <w:rsid w:val="00C97EE6"/>
    <w:rsid w:val="00CA2E2E"/>
    <w:rsid w:val="00CD6744"/>
    <w:rsid w:val="00CE16FB"/>
    <w:rsid w:val="00D26057"/>
    <w:rsid w:val="00D42DCA"/>
    <w:rsid w:val="00D56289"/>
    <w:rsid w:val="00D66510"/>
    <w:rsid w:val="00D7601C"/>
    <w:rsid w:val="00D80C1E"/>
    <w:rsid w:val="00D843C7"/>
    <w:rsid w:val="00D85144"/>
    <w:rsid w:val="00DA16FD"/>
    <w:rsid w:val="00DC6E39"/>
    <w:rsid w:val="00DD3D11"/>
    <w:rsid w:val="00DE7BA1"/>
    <w:rsid w:val="00DE7D75"/>
    <w:rsid w:val="00E11AE9"/>
    <w:rsid w:val="00E12617"/>
    <w:rsid w:val="00E35BF4"/>
    <w:rsid w:val="00E4034C"/>
    <w:rsid w:val="00E43130"/>
    <w:rsid w:val="00E4387F"/>
    <w:rsid w:val="00E8035D"/>
    <w:rsid w:val="00E82378"/>
    <w:rsid w:val="00E871ED"/>
    <w:rsid w:val="00E92B26"/>
    <w:rsid w:val="00E93FDE"/>
    <w:rsid w:val="00E95F07"/>
    <w:rsid w:val="00EB51EF"/>
    <w:rsid w:val="00EC6D39"/>
    <w:rsid w:val="00ED01BB"/>
    <w:rsid w:val="00EE6B5D"/>
    <w:rsid w:val="00F050AD"/>
    <w:rsid w:val="00F1067F"/>
    <w:rsid w:val="00F1292F"/>
    <w:rsid w:val="00F22598"/>
    <w:rsid w:val="00F470B3"/>
    <w:rsid w:val="00F53E15"/>
    <w:rsid w:val="00FB1358"/>
    <w:rsid w:val="00FB7491"/>
    <w:rsid w:val="00FE05D6"/>
    <w:rsid w:val="00FF2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A6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487422"/>
    <w:pPr>
      <w:keepNext/>
      <w:keepLines/>
      <w:spacing w:before="120" w:after="120" w:line="240" w:lineRule="auto"/>
      <w:jc w:val="center"/>
      <w:outlineLvl w:val="0"/>
    </w:pPr>
    <w:rPr>
      <w:rFonts w:ascii="Times New Roman" w:eastAsia="Times New Roman" w:hAnsi="Times New Roman" w:cs="Times New Roman"/>
      <w:b/>
      <w:bCs/>
      <w:spacing w:val="-4"/>
      <w:sz w:val="28"/>
      <w:szCs w:val="28"/>
      <w:lang w:val="vi-VN"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1A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11AE9"/>
    <w:rPr>
      <w:color w:val="0000FF"/>
      <w:u w:val="single"/>
    </w:rPr>
  </w:style>
  <w:style w:type="paragraph" w:styleId="BalloonText">
    <w:name w:val="Balloon Text"/>
    <w:basedOn w:val="Normal"/>
    <w:link w:val="BalloonTextChar"/>
    <w:uiPriority w:val="99"/>
    <w:semiHidden/>
    <w:unhideWhenUsed/>
    <w:rsid w:val="00E11A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AE9"/>
    <w:rPr>
      <w:rFonts w:ascii="Segoe UI" w:hAnsi="Segoe UI" w:cs="Segoe UI"/>
      <w:sz w:val="18"/>
      <w:szCs w:val="18"/>
    </w:rPr>
  </w:style>
  <w:style w:type="character" w:customStyle="1" w:styleId="Heading1Char">
    <w:name w:val="Heading 1 Char"/>
    <w:basedOn w:val="DefaultParagraphFont"/>
    <w:link w:val="Heading1"/>
    <w:uiPriority w:val="9"/>
    <w:rsid w:val="00487422"/>
    <w:rPr>
      <w:rFonts w:ascii="Times New Roman" w:eastAsia="Times New Roman" w:hAnsi="Times New Roman" w:cs="Times New Roman"/>
      <w:b/>
      <w:bCs/>
      <w:spacing w:val="-4"/>
      <w:sz w:val="28"/>
      <w:szCs w:val="28"/>
      <w:lang w:val="vi-VN" w:eastAsia="x-none"/>
    </w:rPr>
  </w:style>
  <w:style w:type="paragraph" w:styleId="TOC1">
    <w:name w:val="toc 1"/>
    <w:basedOn w:val="Normal"/>
    <w:next w:val="Normal"/>
    <w:autoRedefine/>
    <w:uiPriority w:val="39"/>
    <w:unhideWhenUsed/>
    <w:rsid w:val="00487422"/>
    <w:pPr>
      <w:tabs>
        <w:tab w:val="right" w:leader="dot" w:pos="9062"/>
      </w:tabs>
      <w:spacing w:after="120" w:line="240" w:lineRule="auto"/>
      <w:ind w:firstLine="567"/>
      <w:jc w:val="both"/>
    </w:pPr>
    <w:rPr>
      <w:rFonts w:ascii="Times New Roman" w:eastAsia="Times New Roman" w:hAnsi="Times New Roman" w:cs="Times New Roman"/>
      <w:b/>
      <w:noProof/>
      <w:sz w:val="28"/>
      <w:szCs w:val="28"/>
      <w:lang w:val="vi-VN"/>
    </w:rPr>
  </w:style>
  <w:style w:type="paragraph" w:styleId="TOC3">
    <w:name w:val="toc 3"/>
    <w:basedOn w:val="Normal"/>
    <w:next w:val="Normal"/>
    <w:autoRedefine/>
    <w:uiPriority w:val="39"/>
    <w:unhideWhenUsed/>
    <w:rsid w:val="00487422"/>
    <w:pPr>
      <w:tabs>
        <w:tab w:val="right" w:leader="dot" w:pos="9062"/>
      </w:tabs>
      <w:spacing w:after="100" w:line="240" w:lineRule="auto"/>
      <w:ind w:left="560" w:firstLine="7"/>
    </w:pPr>
    <w:rPr>
      <w:rFonts w:ascii="Times New Roman" w:eastAsia="Times New Roman" w:hAnsi="Times New Roman" w:cs="Times New Roman"/>
      <w:color w:val="000000"/>
      <w:sz w:val="28"/>
      <w:szCs w:val="28"/>
      <w:lang w:val="vi-VN"/>
    </w:rPr>
  </w:style>
  <w:style w:type="paragraph" w:styleId="TOC2">
    <w:name w:val="toc 2"/>
    <w:basedOn w:val="Normal"/>
    <w:next w:val="Normal"/>
    <w:autoRedefine/>
    <w:uiPriority w:val="39"/>
    <w:unhideWhenUsed/>
    <w:rsid w:val="00A248D3"/>
    <w:pPr>
      <w:tabs>
        <w:tab w:val="right" w:leader="dot" w:pos="9062"/>
      </w:tabs>
      <w:spacing w:before="120" w:after="0" w:line="240" w:lineRule="auto"/>
      <w:ind w:firstLine="567"/>
      <w:jc w:val="both"/>
    </w:pPr>
    <w:rPr>
      <w:rFonts w:ascii="Times New Roman" w:eastAsia="Times New Roman" w:hAnsi="Times New Roman" w:cs="Times New Roman"/>
      <w:noProof/>
      <w:color w:val="000000"/>
      <w:sz w:val="28"/>
      <w:szCs w:val="28"/>
      <w:lang w:val="vi-VN"/>
    </w:rPr>
  </w:style>
  <w:style w:type="paragraph" w:styleId="Header">
    <w:name w:val="header"/>
    <w:basedOn w:val="Normal"/>
    <w:link w:val="HeaderChar"/>
    <w:uiPriority w:val="99"/>
    <w:unhideWhenUsed/>
    <w:rsid w:val="00F129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92F"/>
  </w:style>
  <w:style w:type="paragraph" w:styleId="Footer">
    <w:name w:val="footer"/>
    <w:basedOn w:val="Normal"/>
    <w:link w:val="FooterChar"/>
    <w:uiPriority w:val="99"/>
    <w:unhideWhenUsed/>
    <w:rsid w:val="00F12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92F"/>
  </w:style>
  <w:style w:type="paragraph" w:styleId="FootnoteText">
    <w:name w:val="footnote text"/>
    <w:basedOn w:val="Normal"/>
    <w:link w:val="FootnoteTextChar"/>
    <w:uiPriority w:val="99"/>
    <w:semiHidden/>
    <w:unhideWhenUsed/>
    <w:rsid w:val="00F225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2598"/>
    <w:rPr>
      <w:sz w:val="20"/>
      <w:szCs w:val="20"/>
    </w:rPr>
  </w:style>
  <w:style w:type="character" w:styleId="FootnoteReference">
    <w:name w:val="footnote reference"/>
    <w:basedOn w:val="DefaultParagraphFont"/>
    <w:uiPriority w:val="99"/>
    <w:semiHidden/>
    <w:unhideWhenUsed/>
    <w:rsid w:val="00F22598"/>
    <w:rPr>
      <w:vertAlign w:val="superscript"/>
    </w:rPr>
  </w:style>
  <w:style w:type="paragraph" w:styleId="ListParagraph">
    <w:name w:val="List Paragraph"/>
    <w:basedOn w:val="Normal"/>
    <w:uiPriority w:val="34"/>
    <w:qFormat/>
    <w:rsid w:val="00BF6CBC"/>
    <w:pPr>
      <w:ind w:left="720"/>
      <w:contextualSpacing/>
    </w:pPr>
  </w:style>
  <w:style w:type="character" w:styleId="Strong">
    <w:name w:val="Strong"/>
    <w:basedOn w:val="DefaultParagraphFont"/>
    <w:uiPriority w:val="22"/>
    <w:qFormat/>
    <w:rsid w:val="006434AA"/>
    <w:rPr>
      <w:b/>
      <w:bCs/>
    </w:rPr>
  </w:style>
  <w:style w:type="character" w:customStyle="1" w:styleId="UnresolvedMention">
    <w:name w:val="Unresolved Mention"/>
    <w:basedOn w:val="DefaultParagraphFont"/>
    <w:uiPriority w:val="99"/>
    <w:semiHidden/>
    <w:unhideWhenUsed/>
    <w:rsid w:val="00A17C4E"/>
    <w:rPr>
      <w:color w:val="605E5C"/>
      <w:shd w:val="clear" w:color="auto" w:fill="E1DFDD"/>
    </w:rPr>
  </w:style>
  <w:style w:type="paragraph" w:customStyle="1" w:styleId="Char4">
    <w:name w:val="Char4"/>
    <w:basedOn w:val="Normal"/>
    <w:semiHidden/>
    <w:rsid w:val="0080597E"/>
    <w:pPr>
      <w:spacing w:line="240" w:lineRule="exact"/>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487422"/>
    <w:pPr>
      <w:keepNext/>
      <w:keepLines/>
      <w:spacing w:before="120" w:after="120" w:line="240" w:lineRule="auto"/>
      <w:jc w:val="center"/>
      <w:outlineLvl w:val="0"/>
    </w:pPr>
    <w:rPr>
      <w:rFonts w:ascii="Times New Roman" w:eastAsia="Times New Roman" w:hAnsi="Times New Roman" w:cs="Times New Roman"/>
      <w:b/>
      <w:bCs/>
      <w:spacing w:val="-4"/>
      <w:sz w:val="28"/>
      <w:szCs w:val="28"/>
      <w:lang w:val="vi-VN"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1A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11AE9"/>
    <w:rPr>
      <w:color w:val="0000FF"/>
      <w:u w:val="single"/>
    </w:rPr>
  </w:style>
  <w:style w:type="paragraph" w:styleId="BalloonText">
    <w:name w:val="Balloon Text"/>
    <w:basedOn w:val="Normal"/>
    <w:link w:val="BalloonTextChar"/>
    <w:uiPriority w:val="99"/>
    <w:semiHidden/>
    <w:unhideWhenUsed/>
    <w:rsid w:val="00E11A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AE9"/>
    <w:rPr>
      <w:rFonts w:ascii="Segoe UI" w:hAnsi="Segoe UI" w:cs="Segoe UI"/>
      <w:sz w:val="18"/>
      <w:szCs w:val="18"/>
    </w:rPr>
  </w:style>
  <w:style w:type="character" w:customStyle="1" w:styleId="Heading1Char">
    <w:name w:val="Heading 1 Char"/>
    <w:basedOn w:val="DefaultParagraphFont"/>
    <w:link w:val="Heading1"/>
    <w:uiPriority w:val="9"/>
    <w:rsid w:val="00487422"/>
    <w:rPr>
      <w:rFonts w:ascii="Times New Roman" w:eastAsia="Times New Roman" w:hAnsi="Times New Roman" w:cs="Times New Roman"/>
      <w:b/>
      <w:bCs/>
      <w:spacing w:val="-4"/>
      <w:sz w:val="28"/>
      <w:szCs w:val="28"/>
      <w:lang w:val="vi-VN" w:eastAsia="x-none"/>
    </w:rPr>
  </w:style>
  <w:style w:type="paragraph" w:styleId="TOC1">
    <w:name w:val="toc 1"/>
    <w:basedOn w:val="Normal"/>
    <w:next w:val="Normal"/>
    <w:autoRedefine/>
    <w:uiPriority w:val="39"/>
    <w:unhideWhenUsed/>
    <w:rsid w:val="00487422"/>
    <w:pPr>
      <w:tabs>
        <w:tab w:val="right" w:leader="dot" w:pos="9062"/>
      </w:tabs>
      <w:spacing w:after="120" w:line="240" w:lineRule="auto"/>
      <w:ind w:firstLine="567"/>
      <w:jc w:val="both"/>
    </w:pPr>
    <w:rPr>
      <w:rFonts w:ascii="Times New Roman" w:eastAsia="Times New Roman" w:hAnsi="Times New Roman" w:cs="Times New Roman"/>
      <w:b/>
      <w:noProof/>
      <w:sz w:val="28"/>
      <w:szCs w:val="28"/>
      <w:lang w:val="vi-VN"/>
    </w:rPr>
  </w:style>
  <w:style w:type="paragraph" w:styleId="TOC3">
    <w:name w:val="toc 3"/>
    <w:basedOn w:val="Normal"/>
    <w:next w:val="Normal"/>
    <w:autoRedefine/>
    <w:uiPriority w:val="39"/>
    <w:unhideWhenUsed/>
    <w:rsid w:val="00487422"/>
    <w:pPr>
      <w:tabs>
        <w:tab w:val="right" w:leader="dot" w:pos="9062"/>
      </w:tabs>
      <w:spacing w:after="100" w:line="240" w:lineRule="auto"/>
      <w:ind w:left="560" w:firstLine="7"/>
    </w:pPr>
    <w:rPr>
      <w:rFonts w:ascii="Times New Roman" w:eastAsia="Times New Roman" w:hAnsi="Times New Roman" w:cs="Times New Roman"/>
      <w:color w:val="000000"/>
      <w:sz w:val="28"/>
      <w:szCs w:val="28"/>
      <w:lang w:val="vi-VN"/>
    </w:rPr>
  </w:style>
  <w:style w:type="paragraph" w:styleId="TOC2">
    <w:name w:val="toc 2"/>
    <w:basedOn w:val="Normal"/>
    <w:next w:val="Normal"/>
    <w:autoRedefine/>
    <w:uiPriority w:val="39"/>
    <w:unhideWhenUsed/>
    <w:rsid w:val="00A248D3"/>
    <w:pPr>
      <w:tabs>
        <w:tab w:val="right" w:leader="dot" w:pos="9062"/>
      </w:tabs>
      <w:spacing w:before="120" w:after="0" w:line="240" w:lineRule="auto"/>
      <w:ind w:firstLine="567"/>
      <w:jc w:val="both"/>
    </w:pPr>
    <w:rPr>
      <w:rFonts w:ascii="Times New Roman" w:eastAsia="Times New Roman" w:hAnsi="Times New Roman" w:cs="Times New Roman"/>
      <w:noProof/>
      <w:color w:val="000000"/>
      <w:sz w:val="28"/>
      <w:szCs w:val="28"/>
      <w:lang w:val="vi-VN"/>
    </w:rPr>
  </w:style>
  <w:style w:type="paragraph" w:styleId="Header">
    <w:name w:val="header"/>
    <w:basedOn w:val="Normal"/>
    <w:link w:val="HeaderChar"/>
    <w:uiPriority w:val="99"/>
    <w:unhideWhenUsed/>
    <w:rsid w:val="00F129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92F"/>
  </w:style>
  <w:style w:type="paragraph" w:styleId="Footer">
    <w:name w:val="footer"/>
    <w:basedOn w:val="Normal"/>
    <w:link w:val="FooterChar"/>
    <w:uiPriority w:val="99"/>
    <w:unhideWhenUsed/>
    <w:rsid w:val="00F12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92F"/>
  </w:style>
  <w:style w:type="paragraph" w:styleId="FootnoteText">
    <w:name w:val="footnote text"/>
    <w:basedOn w:val="Normal"/>
    <w:link w:val="FootnoteTextChar"/>
    <w:uiPriority w:val="99"/>
    <w:semiHidden/>
    <w:unhideWhenUsed/>
    <w:rsid w:val="00F225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2598"/>
    <w:rPr>
      <w:sz w:val="20"/>
      <w:szCs w:val="20"/>
    </w:rPr>
  </w:style>
  <w:style w:type="character" w:styleId="FootnoteReference">
    <w:name w:val="footnote reference"/>
    <w:basedOn w:val="DefaultParagraphFont"/>
    <w:uiPriority w:val="99"/>
    <w:semiHidden/>
    <w:unhideWhenUsed/>
    <w:rsid w:val="00F22598"/>
    <w:rPr>
      <w:vertAlign w:val="superscript"/>
    </w:rPr>
  </w:style>
  <w:style w:type="paragraph" w:styleId="ListParagraph">
    <w:name w:val="List Paragraph"/>
    <w:basedOn w:val="Normal"/>
    <w:uiPriority w:val="34"/>
    <w:qFormat/>
    <w:rsid w:val="00BF6CBC"/>
    <w:pPr>
      <w:ind w:left="720"/>
      <w:contextualSpacing/>
    </w:pPr>
  </w:style>
  <w:style w:type="character" w:styleId="Strong">
    <w:name w:val="Strong"/>
    <w:basedOn w:val="DefaultParagraphFont"/>
    <w:uiPriority w:val="22"/>
    <w:qFormat/>
    <w:rsid w:val="006434AA"/>
    <w:rPr>
      <w:b/>
      <w:bCs/>
    </w:rPr>
  </w:style>
  <w:style w:type="character" w:customStyle="1" w:styleId="UnresolvedMention">
    <w:name w:val="Unresolved Mention"/>
    <w:basedOn w:val="DefaultParagraphFont"/>
    <w:uiPriority w:val="99"/>
    <w:semiHidden/>
    <w:unhideWhenUsed/>
    <w:rsid w:val="00A17C4E"/>
    <w:rPr>
      <w:color w:val="605E5C"/>
      <w:shd w:val="clear" w:color="auto" w:fill="E1DFDD"/>
    </w:rPr>
  </w:style>
  <w:style w:type="paragraph" w:customStyle="1" w:styleId="Char4">
    <w:name w:val="Char4"/>
    <w:basedOn w:val="Normal"/>
    <w:semiHidden/>
    <w:rsid w:val="0080597E"/>
    <w:pPr>
      <w:spacing w:line="240" w:lineRule="exact"/>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86968">
      <w:bodyDiv w:val="1"/>
      <w:marLeft w:val="0"/>
      <w:marRight w:val="0"/>
      <w:marTop w:val="0"/>
      <w:marBottom w:val="0"/>
      <w:divBdr>
        <w:top w:val="none" w:sz="0" w:space="0" w:color="auto"/>
        <w:left w:val="none" w:sz="0" w:space="0" w:color="auto"/>
        <w:bottom w:val="none" w:sz="0" w:space="0" w:color="auto"/>
        <w:right w:val="none" w:sz="0" w:space="0" w:color="auto"/>
      </w:divBdr>
    </w:div>
    <w:div w:id="352613467">
      <w:bodyDiv w:val="1"/>
      <w:marLeft w:val="0"/>
      <w:marRight w:val="0"/>
      <w:marTop w:val="0"/>
      <w:marBottom w:val="0"/>
      <w:divBdr>
        <w:top w:val="none" w:sz="0" w:space="0" w:color="auto"/>
        <w:left w:val="none" w:sz="0" w:space="0" w:color="auto"/>
        <w:bottom w:val="none" w:sz="0" w:space="0" w:color="auto"/>
        <w:right w:val="none" w:sz="0" w:space="0" w:color="auto"/>
      </w:divBdr>
    </w:div>
    <w:div w:id="540243165">
      <w:bodyDiv w:val="1"/>
      <w:marLeft w:val="0"/>
      <w:marRight w:val="0"/>
      <w:marTop w:val="0"/>
      <w:marBottom w:val="0"/>
      <w:divBdr>
        <w:top w:val="none" w:sz="0" w:space="0" w:color="auto"/>
        <w:left w:val="none" w:sz="0" w:space="0" w:color="auto"/>
        <w:bottom w:val="none" w:sz="0" w:space="0" w:color="auto"/>
        <w:right w:val="none" w:sz="0" w:space="0" w:color="auto"/>
      </w:divBdr>
    </w:div>
    <w:div w:id="682825837">
      <w:bodyDiv w:val="1"/>
      <w:marLeft w:val="0"/>
      <w:marRight w:val="0"/>
      <w:marTop w:val="0"/>
      <w:marBottom w:val="0"/>
      <w:divBdr>
        <w:top w:val="none" w:sz="0" w:space="0" w:color="auto"/>
        <w:left w:val="none" w:sz="0" w:space="0" w:color="auto"/>
        <w:bottom w:val="none" w:sz="0" w:space="0" w:color="auto"/>
        <w:right w:val="none" w:sz="0" w:space="0" w:color="auto"/>
      </w:divBdr>
    </w:div>
    <w:div w:id="724069343">
      <w:bodyDiv w:val="1"/>
      <w:marLeft w:val="0"/>
      <w:marRight w:val="0"/>
      <w:marTop w:val="0"/>
      <w:marBottom w:val="0"/>
      <w:divBdr>
        <w:top w:val="none" w:sz="0" w:space="0" w:color="auto"/>
        <w:left w:val="none" w:sz="0" w:space="0" w:color="auto"/>
        <w:bottom w:val="none" w:sz="0" w:space="0" w:color="auto"/>
        <w:right w:val="none" w:sz="0" w:space="0" w:color="auto"/>
      </w:divBdr>
    </w:div>
    <w:div w:id="834565839">
      <w:bodyDiv w:val="1"/>
      <w:marLeft w:val="0"/>
      <w:marRight w:val="0"/>
      <w:marTop w:val="0"/>
      <w:marBottom w:val="0"/>
      <w:divBdr>
        <w:top w:val="none" w:sz="0" w:space="0" w:color="auto"/>
        <w:left w:val="none" w:sz="0" w:space="0" w:color="auto"/>
        <w:bottom w:val="none" w:sz="0" w:space="0" w:color="auto"/>
        <w:right w:val="none" w:sz="0" w:space="0" w:color="auto"/>
      </w:divBdr>
    </w:div>
    <w:div w:id="1034579063">
      <w:bodyDiv w:val="1"/>
      <w:marLeft w:val="0"/>
      <w:marRight w:val="0"/>
      <w:marTop w:val="0"/>
      <w:marBottom w:val="0"/>
      <w:divBdr>
        <w:top w:val="none" w:sz="0" w:space="0" w:color="auto"/>
        <w:left w:val="none" w:sz="0" w:space="0" w:color="auto"/>
        <w:bottom w:val="none" w:sz="0" w:space="0" w:color="auto"/>
        <w:right w:val="none" w:sz="0" w:space="0" w:color="auto"/>
      </w:divBdr>
    </w:div>
    <w:div w:id="1455751848">
      <w:bodyDiv w:val="1"/>
      <w:marLeft w:val="0"/>
      <w:marRight w:val="0"/>
      <w:marTop w:val="0"/>
      <w:marBottom w:val="0"/>
      <w:divBdr>
        <w:top w:val="none" w:sz="0" w:space="0" w:color="auto"/>
        <w:left w:val="none" w:sz="0" w:space="0" w:color="auto"/>
        <w:bottom w:val="none" w:sz="0" w:space="0" w:color="auto"/>
        <w:right w:val="none" w:sz="0" w:space="0" w:color="auto"/>
      </w:divBdr>
    </w:div>
    <w:div w:id="1681351512">
      <w:bodyDiv w:val="1"/>
      <w:marLeft w:val="0"/>
      <w:marRight w:val="0"/>
      <w:marTop w:val="0"/>
      <w:marBottom w:val="0"/>
      <w:divBdr>
        <w:top w:val="none" w:sz="0" w:space="0" w:color="auto"/>
        <w:left w:val="none" w:sz="0" w:space="0" w:color="auto"/>
        <w:bottom w:val="none" w:sz="0" w:space="0" w:color="auto"/>
        <w:right w:val="none" w:sz="0" w:space="0" w:color="auto"/>
      </w:divBdr>
    </w:div>
    <w:div w:id="178711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20E3F-1F44-40F3-90A0-74D4018DA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2104</Words>
  <Characters>11998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2024-12-02T01:07:00Z</cp:lastPrinted>
  <dcterms:created xsi:type="dcterms:W3CDTF">2023-12-09T11:10:00Z</dcterms:created>
  <dcterms:modified xsi:type="dcterms:W3CDTF">2024-12-02T01:08:00Z</dcterms:modified>
</cp:coreProperties>
</file>