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6272F085" w14:textId="77777777" w:rsidR="00364282" w:rsidRDefault="00364282" w:rsidP="00633FE3">
            <w:pPr>
              <w:spacing w:after="0" w:line="288" w:lineRule="auto"/>
              <w:jc w:val="center"/>
              <w:rPr>
                <w:rFonts w:ascii="Times New Roman" w:hAnsi="Times New Roman"/>
                <w:b/>
                <w:sz w:val="26"/>
                <w:szCs w:val="26"/>
              </w:rPr>
            </w:pPr>
            <w:r w:rsidRPr="00364282">
              <w:rPr>
                <w:rFonts w:ascii="Times New Roman" w:hAnsi="Times New Roman"/>
                <w:b/>
                <w:sz w:val="26"/>
                <w:szCs w:val="26"/>
              </w:rPr>
              <w:t>Sàng lọc, Phân luồng và Cách ly người bệnh trong bối cảnh dịch bệnh truyền nhiễm</w:t>
            </w:r>
            <w:r w:rsidRPr="00364282">
              <w:rPr>
                <w:rFonts w:ascii="Times New Roman" w:hAnsi="Times New Roman"/>
                <w:b/>
                <w:sz w:val="26"/>
                <w:szCs w:val="26"/>
              </w:rPr>
              <w:t xml:space="preserve"> </w:t>
            </w:r>
          </w:p>
          <w:p w14:paraId="12712F60" w14:textId="779D23CA"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0E3EC3FF"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364282">
              <w:rPr>
                <w:b/>
                <w:sz w:val="26"/>
                <w:szCs w:val="26"/>
              </w:rPr>
              <w:t>7</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49E610AC" w14:textId="77777777" w:rsidR="00364282" w:rsidRPr="00364282" w:rsidRDefault="00364282" w:rsidP="00364282">
      <w:pPr>
        <w:spacing w:after="120" w:line="240" w:lineRule="auto"/>
        <w:ind w:firstLine="709"/>
        <w:jc w:val="both"/>
        <w:rPr>
          <w:rFonts w:ascii="Times New Roman" w:hAnsi="Times New Roman" w:cs="Times New Roman"/>
          <w:sz w:val="26"/>
          <w:szCs w:val="26"/>
        </w:rPr>
      </w:pPr>
      <w:r w:rsidRPr="00364282">
        <w:rPr>
          <w:rFonts w:ascii="Times New Roman" w:hAnsi="Times New Roman" w:cs="Times New Roman"/>
          <w:sz w:val="26"/>
          <w:szCs w:val="26"/>
        </w:rPr>
        <w:t>Thiết lập một hệ thống sàng lọc, phát hiện sớm và phân luồng hiệu quả các trường hợp nghi ngờ hoặc xác định mắc bệnh truyền nhiễm nguy hiểm ngay từ khi người bệnh tiếp cận bệnh viện.</w:t>
      </w:r>
    </w:p>
    <w:p w14:paraId="1A1A82C2" w14:textId="77777777" w:rsidR="00364282" w:rsidRPr="00364282" w:rsidRDefault="00364282" w:rsidP="00364282">
      <w:pPr>
        <w:spacing w:after="120" w:line="240" w:lineRule="auto"/>
        <w:ind w:firstLine="709"/>
        <w:jc w:val="both"/>
        <w:rPr>
          <w:rFonts w:ascii="Times New Roman" w:hAnsi="Times New Roman" w:cs="Times New Roman"/>
          <w:sz w:val="26"/>
          <w:szCs w:val="26"/>
        </w:rPr>
      </w:pPr>
      <w:r w:rsidRPr="00364282">
        <w:rPr>
          <w:rFonts w:ascii="Times New Roman" w:hAnsi="Times New Roman" w:cs="Times New Roman"/>
          <w:sz w:val="26"/>
          <w:szCs w:val="26"/>
        </w:rPr>
        <w:t>Tổ chức khu vực cách ly và điều trị riêng biệt, đảm bảo an toàn tuyệt đối, ngăn chặn nguy cơ lây nhiễm chéo trong bệnh viện.</w:t>
      </w:r>
    </w:p>
    <w:p w14:paraId="06171204" w14:textId="77777777" w:rsidR="00364282" w:rsidRPr="00364282" w:rsidRDefault="00364282" w:rsidP="00364282">
      <w:pPr>
        <w:spacing w:after="120" w:line="240" w:lineRule="auto"/>
        <w:ind w:firstLine="709"/>
        <w:jc w:val="both"/>
        <w:rPr>
          <w:rFonts w:ascii="Times New Roman" w:hAnsi="Times New Roman" w:cs="Times New Roman"/>
          <w:sz w:val="26"/>
          <w:szCs w:val="26"/>
        </w:rPr>
      </w:pPr>
      <w:r w:rsidRPr="00364282">
        <w:rPr>
          <w:rFonts w:ascii="Times New Roman" w:hAnsi="Times New Roman" w:cs="Times New Roman"/>
          <w:sz w:val="26"/>
          <w:szCs w:val="26"/>
        </w:rPr>
        <w:t>Chuẩn hóa các hoạt động chuyên môn và phối hợp giữa các khoa/phòng trong việc tiếp nhận, chẩn đoán, điều trị và quản lý người bệnh truyền nhiễm.</w:t>
      </w:r>
    </w:p>
    <w:p w14:paraId="6D8A5C3B" w14:textId="77777777" w:rsidR="00364282" w:rsidRDefault="00364282" w:rsidP="00364282">
      <w:pPr>
        <w:spacing w:after="120" w:line="240" w:lineRule="auto"/>
        <w:ind w:firstLine="709"/>
        <w:jc w:val="both"/>
        <w:rPr>
          <w:rFonts w:ascii="Times New Roman" w:hAnsi="Times New Roman" w:cs="Times New Roman"/>
          <w:sz w:val="26"/>
          <w:szCs w:val="26"/>
        </w:rPr>
      </w:pPr>
      <w:r w:rsidRPr="00364282">
        <w:rPr>
          <w:rFonts w:ascii="Times New Roman" w:hAnsi="Times New Roman" w:cs="Times New Roman"/>
          <w:sz w:val="26"/>
          <w:szCs w:val="26"/>
        </w:rPr>
        <w:t>Đảm bảo tuân thủ nghiêm ngặt các hướng dẫn phòng chống dịch của Bộ Y tế và Ban Chỉ đạo Quốc gia.</w:t>
      </w:r>
    </w:p>
    <w:p w14:paraId="2331D9BB" w14:textId="2430571B" w:rsidR="00AF0F01" w:rsidRPr="006827D5" w:rsidRDefault="00AF0F01" w:rsidP="00364282">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609666F5" w14:textId="77777777" w:rsidR="00364282" w:rsidRPr="00364282" w:rsidRDefault="00364282" w:rsidP="00364282">
      <w:pPr>
        <w:pStyle w:val="ListParagraph"/>
        <w:tabs>
          <w:tab w:val="left" w:pos="993"/>
        </w:tabs>
        <w:spacing w:after="120"/>
        <w:ind w:left="0" w:firstLine="709"/>
        <w:rPr>
          <w:rFonts w:eastAsiaTheme="minorHAnsi"/>
          <w:sz w:val="26"/>
          <w:szCs w:val="26"/>
        </w:rPr>
      </w:pPr>
      <w:r w:rsidRPr="00364282">
        <w:rPr>
          <w:rFonts w:eastAsiaTheme="minorHAnsi"/>
          <w:sz w:val="26"/>
          <w:szCs w:val="26"/>
        </w:rPr>
        <w:t>Áp dụng cho toàn bộ bệnh viện khi có thông báo về một vụ dịch bệnh truyền nhiễm nguy hiểm (VD: Cúm A/H5N1, COVID-19, Đậu mùa khỉ, SARS...).</w:t>
      </w:r>
    </w:p>
    <w:p w14:paraId="04F8AA76" w14:textId="77777777" w:rsidR="00364282" w:rsidRPr="00364282" w:rsidRDefault="00364282" w:rsidP="00364282">
      <w:pPr>
        <w:pStyle w:val="ListParagraph"/>
        <w:tabs>
          <w:tab w:val="left" w:pos="993"/>
        </w:tabs>
        <w:spacing w:after="120"/>
        <w:ind w:left="0" w:firstLine="709"/>
        <w:rPr>
          <w:rFonts w:eastAsiaTheme="minorHAnsi"/>
          <w:sz w:val="26"/>
          <w:szCs w:val="26"/>
        </w:rPr>
      </w:pPr>
      <w:r w:rsidRPr="00364282">
        <w:rPr>
          <w:rFonts w:eastAsiaTheme="minorHAnsi"/>
          <w:sz w:val="26"/>
          <w:szCs w:val="26"/>
        </w:rPr>
        <w:t>Đơn vị chịu trách nhiệm chính: Ban Chỉ đạo Phòng chống dịch của Bệnh viện.</w:t>
      </w:r>
    </w:p>
    <w:p w14:paraId="6ED6AC95" w14:textId="4E3557F8" w:rsidR="00364282" w:rsidRDefault="00364282" w:rsidP="00364282">
      <w:pPr>
        <w:pStyle w:val="ListParagraph"/>
        <w:tabs>
          <w:tab w:val="left" w:pos="993"/>
        </w:tabs>
        <w:spacing w:before="0" w:after="120" w:afterAutospacing="0"/>
        <w:ind w:left="0" w:firstLine="709"/>
        <w:rPr>
          <w:rFonts w:eastAsiaTheme="minorHAnsi"/>
          <w:sz w:val="26"/>
          <w:szCs w:val="26"/>
        </w:rPr>
      </w:pPr>
      <w:r w:rsidRPr="00364282">
        <w:rPr>
          <w:rFonts w:eastAsiaTheme="minorHAnsi"/>
          <w:sz w:val="26"/>
          <w:szCs w:val="26"/>
        </w:rPr>
        <w:t>Các đơn vị thực hiện cốt lõi: Khoa Khám bệnh, Khoa Cấp cứu, Khoa Kiểm soát nhiễm khuẩn (KSNK),Truyền nhiễm, Khoa Xét nghiệm, và các khoa/phòng được trưng dụng làm khu vực cách ly.</w:t>
      </w:r>
    </w:p>
    <w:p w14:paraId="1DB154B5" w14:textId="6980354C" w:rsidR="00AF0F01" w:rsidRPr="002C78CE" w:rsidRDefault="00490FAF" w:rsidP="00F9687F">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3</w:t>
      </w:r>
      <w:r w:rsidR="00633FE3">
        <w:rPr>
          <w:rFonts w:ascii="Times New Roman" w:eastAsia="Times New Roman" w:hAnsi="Times New Roman" w:cs="Times New Roman"/>
          <w:b/>
          <w:bCs/>
          <w:sz w:val="26"/>
          <w:szCs w:val="26"/>
        </w:rPr>
        <w:t xml:space="preserve">.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7B117C3" w:rsidR="00820F1F" w:rsidRPr="006827D5" w:rsidRDefault="00996C96" w:rsidP="0056121D">
            <w:pPr>
              <w:pStyle w:val="ListParagraph"/>
              <w:spacing w:before="0" w:after="120" w:afterAutospacing="0"/>
              <w:ind w:left="0" w:firstLine="709"/>
              <w:rPr>
                <w:b/>
                <w:sz w:val="26"/>
                <w:szCs w:val="26"/>
              </w:rPr>
            </w:pPr>
            <w:r>
              <w:rPr>
                <w:b/>
                <w:sz w:val="26"/>
                <w:szCs w:val="26"/>
              </w:rPr>
              <w:t>HSBA</w:t>
            </w:r>
          </w:p>
        </w:tc>
        <w:tc>
          <w:tcPr>
            <w:tcW w:w="7371" w:type="dxa"/>
          </w:tcPr>
          <w:p w14:paraId="04C589AB" w14:textId="25488050" w:rsidR="00820F1F" w:rsidRPr="006827D5" w:rsidRDefault="00996C96" w:rsidP="0056121D">
            <w:pPr>
              <w:pStyle w:val="ListParagraph"/>
              <w:spacing w:before="0" w:after="120" w:afterAutospacing="0"/>
              <w:ind w:left="0" w:firstLine="709"/>
              <w:rPr>
                <w:sz w:val="26"/>
                <w:szCs w:val="26"/>
              </w:rPr>
            </w:pPr>
            <w:r>
              <w:rPr>
                <w:sz w:val="26"/>
                <w:szCs w:val="26"/>
              </w:rPr>
              <w:t>Hồ sơ bệnh án</w:t>
            </w:r>
            <w:r w:rsidR="00DD253D">
              <w:rPr>
                <w:sz w:val="26"/>
                <w:szCs w:val="26"/>
              </w:rPr>
              <w:t xml:space="preserve"> </w:t>
            </w:r>
          </w:p>
        </w:tc>
      </w:tr>
      <w:tr w:rsidR="00820F1F" w:rsidRPr="006827D5" w14:paraId="6E778027" w14:textId="77777777" w:rsidTr="00E96515">
        <w:tc>
          <w:tcPr>
            <w:tcW w:w="2268" w:type="dxa"/>
          </w:tcPr>
          <w:p w14:paraId="720D34DE" w14:textId="237DBF13" w:rsidR="00820F1F" w:rsidRPr="006827D5" w:rsidRDefault="009E31F9" w:rsidP="0056121D">
            <w:pPr>
              <w:pStyle w:val="ListParagraph"/>
              <w:spacing w:before="0" w:after="120" w:afterAutospacing="0"/>
              <w:ind w:left="0" w:firstLine="709"/>
              <w:rPr>
                <w:b/>
                <w:sz w:val="26"/>
                <w:szCs w:val="26"/>
              </w:rPr>
            </w:pPr>
            <w:r>
              <w:rPr>
                <w:b/>
                <w:sz w:val="26"/>
                <w:szCs w:val="26"/>
              </w:rPr>
              <w:t>PPE</w:t>
            </w:r>
          </w:p>
        </w:tc>
        <w:tc>
          <w:tcPr>
            <w:tcW w:w="7371" w:type="dxa"/>
          </w:tcPr>
          <w:p w14:paraId="7FB2190A" w14:textId="62FE8D70" w:rsidR="00820F1F" w:rsidRPr="006827D5" w:rsidRDefault="009E31F9" w:rsidP="0056121D">
            <w:pPr>
              <w:pStyle w:val="ListParagraph"/>
              <w:spacing w:before="0" w:after="120" w:afterAutospacing="0"/>
              <w:ind w:left="0" w:firstLine="709"/>
              <w:rPr>
                <w:sz w:val="26"/>
                <w:szCs w:val="26"/>
              </w:rPr>
            </w:pPr>
            <w:r>
              <w:rPr>
                <w:sz w:val="26"/>
                <w:szCs w:val="26"/>
              </w:rPr>
              <w:t>Phòng hộ chống dịch</w:t>
            </w:r>
            <w:r w:rsidR="00062EB4">
              <w:rPr>
                <w:sz w:val="26"/>
                <w:szCs w:val="26"/>
              </w:rPr>
              <w:t xml:space="preserve">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bl>
    <w:p w14:paraId="5BBF67EC" w14:textId="171D6CEA" w:rsidR="00AF0F01" w:rsidRDefault="00490FAF" w:rsidP="0056121D">
      <w:pPr>
        <w:spacing w:after="120"/>
        <w:ind w:firstLine="709"/>
        <w:jc w:val="both"/>
        <w:rPr>
          <w:rFonts w:ascii="Times New Roman" w:hAnsi="Times New Roman" w:cs="Times New Roman"/>
          <w:b/>
          <w:sz w:val="26"/>
          <w:szCs w:val="26"/>
        </w:rPr>
      </w:pPr>
      <w:r>
        <w:rPr>
          <w:rFonts w:ascii="Times New Roman" w:hAnsi="Times New Roman" w:cs="Times New Roman"/>
          <w:b/>
          <w:sz w:val="26"/>
          <w:szCs w:val="26"/>
        </w:rPr>
        <w:t>4</w:t>
      </w:r>
      <w:r w:rsidR="00AF0F01" w:rsidRPr="006827D5">
        <w:rPr>
          <w:rFonts w:ascii="Times New Roman" w:hAnsi="Times New Roman" w:cs="Times New Roman"/>
          <w:b/>
          <w:sz w:val="26"/>
          <w:szCs w:val="26"/>
        </w:rPr>
        <w:t>. Tài liệu tham khảo</w:t>
      </w:r>
    </w:p>
    <w:p w14:paraId="4F90EF66" w14:textId="77777777" w:rsidR="00490FAF" w:rsidRPr="00490FAF" w:rsidRDefault="00490FAF" w:rsidP="00490FAF">
      <w:pPr>
        <w:spacing w:after="120"/>
        <w:ind w:firstLine="709"/>
        <w:jc w:val="both"/>
        <w:rPr>
          <w:rFonts w:ascii="Times New Roman" w:hAnsi="Times New Roman" w:cs="Times New Roman"/>
          <w:bCs/>
          <w:sz w:val="26"/>
          <w:szCs w:val="26"/>
        </w:rPr>
      </w:pPr>
      <w:r w:rsidRPr="00490FAF">
        <w:rPr>
          <w:rFonts w:ascii="Times New Roman" w:hAnsi="Times New Roman" w:cs="Times New Roman"/>
          <w:bCs/>
          <w:sz w:val="26"/>
          <w:szCs w:val="26"/>
        </w:rPr>
        <w:t>Luật Phòng, chống bệnh truyền nhiễm số 03/2007/QH12.</w:t>
      </w:r>
    </w:p>
    <w:p w14:paraId="063D0BDA" w14:textId="77777777" w:rsidR="00490FAF" w:rsidRPr="00490FAF" w:rsidRDefault="00490FAF" w:rsidP="00490FAF">
      <w:pPr>
        <w:spacing w:after="120"/>
        <w:ind w:firstLine="709"/>
        <w:jc w:val="both"/>
        <w:rPr>
          <w:rFonts w:ascii="Times New Roman" w:hAnsi="Times New Roman" w:cs="Times New Roman"/>
          <w:bCs/>
          <w:sz w:val="26"/>
          <w:szCs w:val="26"/>
        </w:rPr>
      </w:pPr>
      <w:r w:rsidRPr="00490FAF">
        <w:rPr>
          <w:rFonts w:ascii="Times New Roman" w:hAnsi="Times New Roman" w:cs="Times New Roman"/>
          <w:bCs/>
          <w:sz w:val="26"/>
          <w:szCs w:val="26"/>
        </w:rPr>
        <w:t>Các Quyết định, Hướng dẫn chẩn đoán và điều trị, Hướng dẫn phòng và kiểm soát lây nhiễm của Bộ Y tế đối với từng dịch bệnh cụ thể.</w:t>
      </w:r>
    </w:p>
    <w:p w14:paraId="438FBCA2" w14:textId="77777777" w:rsidR="00490FAF" w:rsidRDefault="00490FAF" w:rsidP="00490FAF">
      <w:pPr>
        <w:spacing w:after="120"/>
        <w:ind w:firstLine="709"/>
        <w:jc w:val="both"/>
        <w:rPr>
          <w:rFonts w:ascii="Times New Roman" w:hAnsi="Times New Roman" w:cs="Times New Roman"/>
          <w:bCs/>
          <w:sz w:val="26"/>
          <w:szCs w:val="26"/>
        </w:rPr>
      </w:pPr>
      <w:r w:rsidRPr="00490FAF">
        <w:rPr>
          <w:rFonts w:ascii="Times New Roman" w:hAnsi="Times New Roman" w:cs="Times New Roman"/>
          <w:bCs/>
          <w:sz w:val="26"/>
          <w:szCs w:val="26"/>
        </w:rPr>
        <w:t>Kế hoạch đáp ứng với dịch bệnh của Bệnh viện đã được phê duyệt.</w:t>
      </w:r>
    </w:p>
    <w:p w14:paraId="58CF5B90" w14:textId="0544E846" w:rsidR="00755A8B" w:rsidRPr="0010108C" w:rsidRDefault="00490FAF" w:rsidP="00490FAF">
      <w:pPr>
        <w:spacing w:after="120"/>
        <w:ind w:firstLine="709"/>
        <w:jc w:val="both"/>
        <w:rPr>
          <w:rFonts w:ascii="Times New Roman" w:hAnsi="Times New Roman" w:cs="Times New Roman"/>
          <w:b/>
          <w:sz w:val="26"/>
          <w:szCs w:val="26"/>
        </w:rPr>
      </w:pPr>
      <w:r>
        <w:rPr>
          <w:rFonts w:ascii="Times New Roman" w:hAnsi="Times New Roman" w:cs="Times New Roman"/>
          <w:b/>
          <w:sz w:val="26"/>
          <w:szCs w:val="26"/>
        </w:rPr>
        <w:t>5</w:t>
      </w:r>
      <w:r w:rsidR="00AF0F01" w:rsidRPr="006827D5">
        <w:rPr>
          <w:rFonts w:ascii="Times New Roman" w:hAnsi="Times New Roman" w:cs="Times New Roman"/>
          <w:b/>
          <w:sz w:val="26"/>
          <w:szCs w:val="26"/>
        </w:rPr>
        <w:t>.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lastRenderedPageBreak/>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4DF1297D" w:rsidR="00A91F22" w:rsidRPr="006827D5" w:rsidRDefault="00490FAF" w:rsidP="00A91F22">
            <w:pPr>
              <w:spacing w:after="120"/>
              <w:jc w:val="center"/>
              <w:rPr>
                <w:rFonts w:ascii="Times New Roman" w:hAnsi="Times New Roman"/>
                <w:b/>
                <w:bCs/>
                <w:sz w:val="26"/>
                <w:szCs w:val="26"/>
              </w:rPr>
            </w:pPr>
            <w:r w:rsidRPr="00490FAF">
              <w:rPr>
                <w:rFonts w:ascii="Times New Roman" w:hAnsi="Times New Roman"/>
                <w:sz w:val="26"/>
                <w:szCs w:val="26"/>
              </w:rPr>
              <w:t>Bước 1: Kích hoạt quy trình</w:t>
            </w:r>
          </w:p>
        </w:tc>
        <w:tc>
          <w:tcPr>
            <w:tcW w:w="1559" w:type="dxa"/>
            <w:vAlign w:val="center"/>
          </w:tcPr>
          <w:p w14:paraId="0110F50C" w14:textId="6DEA67B0" w:rsidR="00A91F22" w:rsidRPr="002321E1" w:rsidRDefault="00490FAF" w:rsidP="00A91F22">
            <w:pPr>
              <w:spacing w:after="120"/>
              <w:jc w:val="center"/>
              <w:rPr>
                <w:rFonts w:ascii="Times New Roman" w:hAnsi="Times New Roman"/>
                <w:bCs/>
                <w:sz w:val="26"/>
                <w:szCs w:val="26"/>
              </w:rPr>
            </w:pPr>
            <w:r>
              <w:rPr>
                <w:rFonts w:ascii="Times New Roman" w:hAnsi="Times New Roman"/>
                <w:bCs/>
                <w:sz w:val="26"/>
                <w:szCs w:val="26"/>
              </w:rPr>
              <w:t>BGĐ/BCĐ</w:t>
            </w:r>
          </w:p>
        </w:tc>
        <w:tc>
          <w:tcPr>
            <w:tcW w:w="6622" w:type="dxa"/>
            <w:vAlign w:val="center"/>
          </w:tcPr>
          <w:p w14:paraId="634B6CAC"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Khi có thông báo chính thức từ Bộ Y tế/Sở Y tế về một vụ dịch, Ban Giám đốc/Ban Chỉ đạo Phòng chống dịch (BCĐ PCD) của bệnh viện họp khẩn và ra quyết định kích hoạt Kế hoạch đáp ứng với dịch bệnh.</w:t>
            </w:r>
          </w:p>
          <w:p w14:paraId="02956B7C" w14:textId="5F94E7F0" w:rsidR="00A91F22" w:rsidRPr="006827D5" w:rsidRDefault="00490FAF" w:rsidP="00490FAF">
            <w:pPr>
              <w:spacing w:after="120"/>
              <w:ind w:firstLine="179"/>
              <w:rPr>
                <w:rFonts w:ascii="Times New Roman" w:hAnsi="Times New Roman"/>
                <w:b/>
                <w:sz w:val="26"/>
                <w:szCs w:val="26"/>
              </w:rPr>
            </w:pPr>
            <w:r w:rsidRPr="00490FAF">
              <w:rPr>
                <w:rFonts w:ascii="Times New Roman" w:hAnsi="Times New Roman"/>
                <w:bCs/>
                <w:sz w:val="26"/>
                <w:szCs w:val="26"/>
              </w:rPr>
              <w:t>Thông báo được gửi đến toàn bộ các khoa/phòng</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4BA10DDD" w:rsidR="00A91F22" w:rsidRPr="00A91F22" w:rsidRDefault="00490FAF" w:rsidP="00A91F22">
            <w:pPr>
              <w:spacing w:after="120"/>
              <w:jc w:val="center"/>
              <w:rPr>
                <w:rFonts w:ascii="Times New Roman" w:hAnsi="Times New Roman"/>
                <w:sz w:val="26"/>
                <w:szCs w:val="26"/>
              </w:rPr>
            </w:pPr>
            <w:r w:rsidRPr="00490FAF">
              <w:rPr>
                <w:rFonts w:ascii="Times New Roman" w:hAnsi="Times New Roman"/>
                <w:sz w:val="26"/>
                <w:szCs w:val="26"/>
              </w:rPr>
              <w:t>Bước 2: Thiết lập "Luồng đi riêng" và Bàn sàng lọc</w:t>
            </w:r>
          </w:p>
        </w:tc>
        <w:tc>
          <w:tcPr>
            <w:tcW w:w="1559" w:type="dxa"/>
            <w:vAlign w:val="center"/>
          </w:tcPr>
          <w:p w14:paraId="2AD508EC" w14:textId="7417C1DD" w:rsidR="00A91F22" w:rsidRPr="002321E1" w:rsidRDefault="00490FAF" w:rsidP="00A91F22">
            <w:pPr>
              <w:spacing w:after="120"/>
              <w:jc w:val="center"/>
              <w:rPr>
                <w:rFonts w:ascii="Times New Roman" w:hAnsi="Times New Roman"/>
                <w:bCs/>
                <w:sz w:val="26"/>
                <w:szCs w:val="26"/>
              </w:rPr>
            </w:pPr>
            <w:r>
              <w:rPr>
                <w:rFonts w:ascii="Times New Roman" w:hAnsi="Times New Roman"/>
                <w:bCs/>
                <w:sz w:val="26"/>
                <w:szCs w:val="26"/>
              </w:rPr>
              <w:t xml:space="preserve">Các khoa phòng phụ trách </w:t>
            </w:r>
          </w:p>
        </w:tc>
        <w:tc>
          <w:tcPr>
            <w:tcW w:w="6622" w:type="dxa"/>
            <w:vAlign w:val="center"/>
          </w:tcPr>
          <w:p w14:paraId="2CBD4E60"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Phân luồng ngay từ cổng:</w:t>
            </w:r>
          </w:p>
          <w:p w14:paraId="75748BBE"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Bệnh viện thiết lập biển báo, hàng rào mềm để tạo ra một lối đi riêng dành cho những người có triệu chứng nghi ngờ (sốt, ho, khó thở...).</w:t>
            </w:r>
          </w:p>
          <w:p w14:paraId="1321F42F"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Lối đi này dẫn thẳng đến Bàn sàng lọc/Phòng khám sàng lọc được đặt ở một vị trí tách biệt, thông thoáng (thường là ở ngoài trời hoặc khu vực riêng của Khoa Khám bệnh/Cấp cứu).</w:t>
            </w:r>
          </w:p>
          <w:p w14:paraId="18A161CE"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Thiết lập Bàn sàng lọc:</w:t>
            </w:r>
          </w:p>
          <w:p w14:paraId="0231CE31"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Bố trí bàn, ghế, dung dịch sát khuẩn tay nhanh, khẩu trang y tế, nhiệt kế điện tử/hồng ngoại.</w:t>
            </w:r>
          </w:p>
          <w:p w14:paraId="49C40499" w14:textId="4BBFE3AD" w:rsidR="00A91F22" w:rsidRPr="00A91F22"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Nhân viên y tế tại bàn sàng lọc phải được trang bị phương tiện phòng hộ cá nhân (PPE) phù hợp với mức độ nguy cơ của dịch bệnh</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501BBAE6" w:rsidR="00A91F22" w:rsidRPr="00A91F22" w:rsidRDefault="00490FAF" w:rsidP="00D84B35">
            <w:pPr>
              <w:spacing w:after="120"/>
              <w:jc w:val="center"/>
              <w:rPr>
                <w:rFonts w:ascii="Times New Roman" w:hAnsi="Times New Roman"/>
                <w:sz w:val="26"/>
                <w:szCs w:val="26"/>
              </w:rPr>
            </w:pPr>
            <w:r w:rsidRPr="00490FAF">
              <w:rPr>
                <w:rFonts w:ascii="Times New Roman" w:hAnsi="Times New Roman"/>
                <w:sz w:val="26"/>
                <w:szCs w:val="26"/>
              </w:rPr>
              <w:t>Bước 3: Sàng lọc tất cả người đến bệnh viện</w:t>
            </w:r>
          </w:p>
        </w:tc>
        <w:tc>
          <w:tcPr>
            <w:tcW w:w="1559" w:type="dxa"/>
            <w:vAlign w:val="center"/>
          </w:tcPr>
          <w:p w14:paraId="4C9BC90B" w14:textId="6DF84908" w:rsidR="00A91F22" w:rsidRPr="002321E1" w:rsidRDefault="00490FAF" w:rsidP="00D84B35">
            <w:pPr>
              <w:spacing w:after="120"/>
              <w:jc w:val="center"/>
              <w:rPr>
                <w:rFonts w:ascii="Times New Roman" w:hAnsi="Times New Roman"/>
                <w:bCs/>
                <w:sz w:val="26"/>
                <w:szCs w:val="26"/>
              </w:rPr>
            </w:pPr>
            <w:r>
              <w:rPr>
                <w:rFonts w:ascii="Times New Roman" w:hAnsi="Times New Roman"/>
                <w:bCs/>
                <w:sz w:val="26"/>
                <w:szCs w:val="26"/>
              </w:rPr>
              <w:t>Bộ phận sàng lọc</w:t>
            </w:r>
          </w:p>
        </w:tc>
        <w:tc>
          <w:tcPr>
            <w:tcW w:w="6622" w:type="dxa"/>
          </w:tcPr>
          <w:p w14:paraId="3CE519D0"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100% người bệnh, người nhà và khách đến bệnh viện đều phải đi qua khu vực sàng lọc.</w:t>
            </w:r>
          </w:p>
          <w:p w14:paraId="3C1C1FDF"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Nhân viên sàng lọc (thường là điều dưỡng) thực hiện:</w:t>
            </w:r>
          </w:p>
          <w:p w14:paraId="1DFF89A7"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Yêu cầu mọi người đeo khẩu trang và sát khuẩn tay.</w:t>
            </w:r>
          </w:p>
          <w:p w14:paraId="6F5084C3"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Đo thân nhiệt.</w:t>
            </w:r>
          </w:p>
          <w:p w14:paraId="7F021669"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Hỏi các câu hỏi sàng lọc theo "Phiếu sàng lọc" của Bộ Y tế cho dịch bệnh đó. Các câu hỏi thường bao gồm:</w:t>
            </w:r>
          </w:p>
          <w:p w14:paraId="0E22B7CD"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Có triệu chứng sốt, ho, khó thở, đau họng... không?</w:t>
            </w:r>
          </w:p>
          <w:p w14:paraId="64F1FE79" w14:textId="77777777" w:rsidR="00490FAF" w:rsidRPr="00490FAF"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Có tiếp xúc gần với ca bệnh xác định/nghi ngờ không? (Yếu tố dịch tễ).</w:t>
            </w:r>
          </w:p>
          <w:p w14:paraId="0F7C9B8B" w14:textId="32BC6158" w:rsidR="00DA10F7" w:rsidRPr="00DA10F7" w:rsidRDefault="00490FAF" w:rsidP="00490FAF">
            <w:pPr>
              <w:spacing w:after="0"/>
              <w:ind w:firstLine="179"/>
              <w:jc w:val="both"/>
              <w:rPr>
                <w:rFonts w:ascii="Times New Roman" w:hAnsi="Times New Roman"/>
                <w:sz w:val="26"/>
                <w:szCs w:val="26"/>
              </w:rPr>
            </w:pPr>
            <w:r w:rsidRPr="00490FAF">
              <w:rPr>
                <w:rFonts w:ascii="Times New Roman" w:hAnsi="Times New Roman"/>
                <w:sz w:val="26"/>
                <w:szCs w:val="26"/>
              </w:rPr>
              <w:t>Có đi về từ vùng dịch không? (Yếu tố dịch tễ).</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7329E52C" w:rsidR="00A91F22" w:rsidRPr="00A91F22" w:rsidRDefault="00490FAF" w:rsidP="00D84B35">
            <w:pPr>
              <w:spacing w:after="120"/>
              <w:jc w:val="center"/>
              <w:rPr>
                <w:rFonts w:ascii="Times New Roman" w:hAnsi="Times New Roman"/>
                <w:sz w:val="26"/>
                <w:szCs w:val="26"/>
              </w:rPr>
            </w:pPr>
            <w:r w:rsidRPr="00490FAF">
              <w:rPr>
                <w:rFonts w:ascii="Times New Roman" w:hAnsi="Times New Roman"/>
                <w:sz w:val="26"/>
                <w:szCs w:val="26"/>
              </w:rPr>
              <w:t>Bước 4: Phân luồng người bệnh</w:t>
            </w:r>
          </w:p>
        </w:tc>
        <w:tc>
          <w:tcPr>
            <w:tcW w:w="1559" w:type="dxa"/>
            <w:vAlign w:val="center"/>
          </w:tcPr>
          <w:p w14:paraId="72FE448F" w14:textId="7396B422" w:rsidR="00A91F22" w:rsidRPr="002321E1" w:rsidRDefault="00490FAF" w:rsidP="00D84B35">
            <w:pPr>
              <w:spacing w:after="120"/>
              <w:jc w:val="center"/>
              <w:rPr>
                <w:rFonts w:ascii="Times New Roman" w:hAnsi="Times New Roman"/>
                <w:bCs/>
                <w:sz w:val="26"/>
                <w:szCs w:val="26"/>
              </w:rPr>
            </w:pPr>
            <w:r>
              <w:rPr>
                <w:rFonts w:ascii="Times New Roman" w:hAnsi="Times New Roman"/>
                <w:bCs/>
                <w:sz w:val="26"/>
                <w:szCs w:val="26"/>
              </w:rPr>
              <w:t>Bộ phận sàng lọc</w:t>
            </w:r>
          </w:p>
        </w:tc>
        <w:tc>
          <w:tcPr>
            <w:tcW w:w="6622" w:type="dxa"/>
          </w:tcPr>
          <w:p w14:paraId="4B8EFD24"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Trường hợp KHÔNG có yếu tố nguy cơ: Hướng dẫn người bệnh đi vào các khu vực khám bệnh thông thường.</w:t>
            </w:r>
          </w:p>
          <w:p w14:paraId="47921E54"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Trường hợp CÓ yếu tố nguy cơ (Nghi ngờ):</w:t>
            </w:r>
          </w:p>
          <w:p w14:paraId="4BA24499"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Cung cấp khẩu trang y tế mới cho người bệnh.</w:t>
            </w:r>
          </w:p>
          <w:p w14:paraId="2B2E7162" w14:textId="77777777" w:rsidR="00490FAF" w:rsidRPr="00490FAF" w:rsidRDefault="00490FAF" w:rsidP="00490FAF">
            <w:pPr>
              <w:spacing w:after="0"/>
              <w:ind w:firstLine="179"/>
              <w:jc w:val="both"/>
              <w:rPr>
                <w:rFonts w:ascii="Times New Roman" w:hAnsi="Times New Roman"/>
                <w:bCs/>
                <w:sz w:val="26"/>
                <w:szCs w:val="26"/>
              </w:rPr>
            </w:pPr>
            <w:r w:rsidRPr="00490FAF">
              <w:rPr>
                <w:rFonts w:ascii="Times New Roman" w:hAnsi="Times New Roman"/>
                <w:bCs/>
                <w:sz w:val="26"/>
                <w:szCs w:val="26"/>
              </w:rPr>
              <w:t>Hướng dẫn người bệnh đến Phòng khám cách ly/Buồng khám sàng lọc riêng theo một lối đi đã được chỉ định.</w:t>
            </w:r>
          </w:p>
          <w:p w14:paraId="1F9927C6" w14:textId="2FC0813D" w:rsidR="00A91F22" w:rsidRPr="00A91F22" w:rsidRDefault="00490FAF" w:rsidP="00490FAF">
            <w:pPr>
              <w:spacing w:after="0"/>
              <w:ind w:firstLine="179"/>
              <w:jc w:val="both"/>
              <w:rPr>
                <w:rFonts w:ascii="Times New Roman" w:hAnsi="Times New Roman"/>
                <w:sz w:val="26"/>
                <w:szCs w:val="26"/>
              </w:rPr>
            </w:pPr>
            <w:r w:rsidRPr="00490FAF">
              <w:rPr>
                <w:rFonts w:ascii="Times New Roman" w:hAnsi="Times New Roman"/>
                <w:bCs/>
                <w:sz w:val="26"/>
                <w:szCs w:val="26"/>
              </w:rPr>
              <w:t>Thông báo cho bác sĩ tại phòng khám cách ly.</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lastRenderedPageBreak/>
              <w:t>5</w:t>
            </w:r>
          </w:p>
        </w:tc>
        <w:tc>
          <w:tcPr>
            <w:tcW w:w="1418" w:type="dxa"/>
            <w:vAlign w:val="center"/>
          </w:tcPr>
          <w:p w14:paraId="46A9EB62" w14:textId="27FF1511" w:rsidR="00A91F22" w:rsidRPr="00D01332" w:rsidRDefault="006A2A38" w:rsidP="00D84B35">
            <w:pPr>
              <w:spacing w:after="120"/>
              <w:jc w:val="center"/>
              <w:rPr>
                <w:rFonts w:ascii="Times New Roman" w:hAnsi="Times New Roman"/>
                <w:sz w:val="26"/>
                <w:szCs w:val="26"/>
              </w:rPr>
            </w:pPr>
            <w:r w:rsidRPr="006A2A38">
              <w:rPr>
                <w:rFonts w:ascii="Times New Roman" w:hAnsi="Times New Roman"/>
                <w:sz w:val="26"/>
                <w:szCs w:val="26"/>
              </w:rPr>
              <w:t>Bước 5: Khám tại Phòng khám cách ly</w:t>
            </w:r>
          </w:p>
        </w:tc>
        <w:tc>
          <w:tcPr>
            <w:tcW w:w="1559" w:type="dxa"/>
            <w:vAlign w:val="center"/>
          </w:tcPr>
          <w:p w14:paraId="7FB7F7A6" w14:textId="1019C8FB" w:rsidR="00A91F22" w:rsidRPr="003C446F" w:rsidRDefault="006A2A38" w:rsidP="00D84B35">
            <w:pPr>
              <w:spacing w:after="120"/>
              <w:jc w:val="center"/>
              <w:rPr>
                <w:rFonts w:ascii="Times New Roman" w:eastAsia="Calibri" w:hAnsi="Times New Roman"/>
                <w:sz w:val="26"/>
                <w:szCs w:val="26"/>
              </w:rPr>
            </w:pPr>
            <w:r>
              <w:rPr>
                <w:rFonts w:ascii="Times New Roman" w:eastAsia="Calibri" w:hAnsi="Times New Roman"/>
                <w:sz w:val="26"/>
                <w:szCs w:val="26"/>
              </w:rPr>
              <w:t>Khu vực cách ly</w:t>
            </w:r>
          </w:p>
        </w:tc>
        <w:tc>
          <w:tcPr>
            <w:tcW w:w="6622" w:type="dxa"/>
            <w:vAlign w:val="center"/>
          </w:tcPr>
          <w:p w14:paraId="26411945" w14:textId="77777777" w:rsidR="006A2A38" w:rsidRPr="006A2A38" w:rsidRDefault="006A2A38" w:rsidP="006A2A38">
            <w:pPr>
              <w:spacing w:after="0"/>
              <w:ind w:firstLine="177"/>
              <w:jc w:val="both"/>
              <w:rPr>
                <w:rFonts w:ascii="Times New Roman" w:hAnsi="Times New Roman"/>
                <w:bCs/>
                <w:sz w:val="26"/>
                <w:szCs w:val="26"/>
              </w:rPr>
            </w:pPr>
            <w:r w:rsidRPr="006A2A38">
              <w:rPr>
                <w:rFonts w:ascii="Times New Roman" w:hAnsi="Times New Roman"/>
                <w:bCs/>
                <w:sz w:val="26"/>
                <w:szCs w:val="26"/>
              </w:rPr>
              <w:t>Bác sĩ được trang bị đầy đủ PPE tiến hành thăm khám cho người bệnh nghi ngờ.</w:t>
            </w:r>
          </w:p>
          <w:p w14:paraId="2A7343BC" w14:textId="77777777" w:rsidR="006A2A38" w:rsidRPr="006A2A38" w:rsidRDefault="006A2A38" w:rsidP="006A2A38">
            <w:pPr>
              <w:spacing w:after="0"/>
              <w:ind w:firstLine="177"/>
              <w:jc w:val="both"/>
              <w:rPr>
                <w:rFonts w:ascii="Times New Roman" w:hAnsi="Times New Roman"/>
                <w:bCs/>
                <w:sz w:val="26"/>
                <w:szCs w:val="26"/>
              </w:rPr>
            </w:pPr>
            <w:r w:rsidRPr="006A2A38">
              <w:rPr>
                <w:rFonts w:ascii="Times New Roman" w:hAnsi="Times New Roman"/>
                <w:bCs/>
                <w:sz w:val="26"/>
                <w:szCs w:val="26"/>
              </w:rPr>
              <w:t>Khai thác kỹ lại bệnh sử, tiền sử và các yếu tố dịch tễ.</w:t>
            </w:r>
          </w:p>
          <w:p w14:paraId="22FA4AB5" w14:textId="77777777" w:rsidR="006A2A38" w:rsidRPr="006A2A38" w:rsidRDefault="006A2A38" w:rsidP="006A2A38">
            <w:pPr>
              <w:spacing w:after="0"/>
              <w:ind w:firstLine="177"/>
              <w:jc w:val="both"/>
              <w:rPr>
                <w:rFonts w:ascii="Times New Roman" w:hAnsi="Times New Roman"/>
                <w:bCs/>
                <w:sz w:val="26"/>
                <w:szCs w:val="26"/>
              </w:rPr>
            </w:pPr>
            <w:r w:rsidRPr="006A2A38">
              <w:rPr>
                <w:rFonts w:ascii="Times New Roman" w:hAnsi="Times New Roman"/>
                <w:bCs/>
                <w:sz w:val="26"/>
                <w:szCs w:val="26"/>
              </w:rPr>
              <w:t>Ra các y lệnh cận lâm sàng cần thiết (VD: chụp X-quang phổi tại giường, lấy mẫu bệnh phẩm để xét nghiệm chẩn đoán...).</w:t>
            </w:r>
          </w:p>
          <w:p w14:paraId="4FA48E78" w14:textId="7710B933" w:rsidR="00A91F22" w:rsidRPr="003C446F" w:rsidRDefault="006A2A38" w:rsidP="006A2A38">
            <w:pPr>
              <w:spacing w:after="0"/>
              <w:ind w:firstLine="177"/>
              <w:jc w:val="both"/>
              <w:rPr>
                <w:rFonts w:ascii="Times New Roman" w:hAnsi="Times New Roman"/>
                <w:bCs/>
                <w:sz w:val="26"/>
                <w:szCs w:val="26"/>
              </w:rPr>
            </w:pPr>
            <w:r w:rsidRPr="006A2A38">
              <w:rPr>
                <w:rFonts w:ascii="Times New Roman" w:hAnsi="Times New Roman"/>
                <w:bCs/>
                <w:sz w:val="26"/>
                <w:szCs w:val="26"/>
              </w:rPr>
              <w:t>Lấy mẫu bệnh phẩm phải tuân thủ nghiêm ngặt quy trình của Khoa KSNK và Khoa Vi sinh.</w:t>
            </w:r>
          </w:p>
        </w:tc>
      </w:tr>
      <w:tr w:rsidR="00F73A0D" w:rsidRPr="006827D5" w14:paraId="7546EC69" w14:textId="77777777" w:rsidTr="00D84B35">
        <w:trPr>
          <w:trHeight w:val="743"/>
          <w:jc w:val="center"/>
        </w:trPr>
        <w:tc>
          <w:tcPr>
            <w:tcW w:w="704" w:type="dxa"/>
            <w:vAlign w:val="center"/>
          </w:tcPr>
          <w:p w14:paraId="3FCE23B7" w14:textId="79E99132" w:rsidR="00F73A0D" w:rsidRDefault="00F73A0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623D087B" w14:textId="6BC34029" w:rsidR="00F73A0D" w:rsidRPr="00F73A0D" w:rsidRDefault="009E31F9" w:rsidP="00D84B35">
            <w:pPr>
              <w:spacing w:after="120"/>
              <w:jc w:val="center"/>
              <w:rPr>
                <w:rFonts w:ascii="Times New Roman" w:hAnsi="Times New Roman"/>
                <w:sz w:val="26"/>
                <w:szCs w:val="26"/>
              </w:rPr>
            </w:pPr>
            <w:r w:rsidRPr="009E31F9">
              <w:rPr>
                <w:rFonts w:ascii="Times New Roman" w:hAnsi="Times New Roman"/>
                <w:sz w:val="26"/>
                <w:szCs w:val="26"/>
              </w:rPr>
              <w:t>Bước 6: Quyết định xử trí</w:t>
            </w:r>
          </w:p>
        </w:tc>
        <w:tc>
          <w:tcPr>
            <w:tcW w:w="1559" w:type="dxa"/>
            <w:vAlign w:val="center"/>
          </w:tcPr>
          <w:p w14:paraId="5A7B5131" w14:textId="069759F1" w:rsidR="00F73A0D" w:rsidRDefault="009E31F9" w:rsidP="00D84B35">
            <w:pPr>
              <w:spacing w:after="120"/>
              <w:jc w:val="center"/>
              <w:rPr>
                <w:rFonts w:ascii="Times New Roman" w:eastAsia="Calibri" w:hAnsi="Times New Roman"/>
                <w:sz w:val="26"/>
                <w:szCs w:val="26"/>
              </w:rPr>
            </w:pPr>
            <w:r>
              <w:rPr>
                <w:rFonts w:ascii="Times New Roman" w:eastAsia="Calibri" w:hAnsi="Times New Roman"/>
                <w:sz w:val="26"/>
                <w:szCs w:val="26"/>
              </w:rPr>
              <w:t>Bs sàng lọc</w:t>
            </w:r>
          </w:p>
        </w:tc>
        <w:tc>
          <w:tcPr>
            <w:tcW w:w="6622" w:type="dxa"/>
            <w:vAlign w:val="center"/>
          </w:tcPr>
          <w:p w14:paraId="38510553"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Dựa trên kết quả khám và định nghĩa ca bệnh của Bộ Y tế, bác sĩ sẽ quyết định:</w:t>
            </w:r>
          </w:p>
          <w:p w14:paraId="1746075D"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Loại trừ khả năng mắc bệnh: Cho người bệnh về và tư vấn theo dõi sức khỏe tại nhà, hoặc chuyển đến phòng khám chuyên khoa phù hợp nếu có bệnh lý khác.</w:t>
            </w:r>
          </w:p>
          <w:p w14:paraId="749535D3"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Ca bệnh nghi ngờ cần cách ly, theo dõi: Ra y lệnh "Nhập viện cách ly".</w:t>
            </w:r>
          </w:p>
          <w:p w14:paraId="47E69DF7" w14:textId="1B3EE4F4" w:rsidR="00F73A0D" w:rsidRPr="00F73A0D"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Ca bệnh xác định (nếu có kết quả xét nghiệm khẳng định nhanh): Ra y lệnh "Nhập viện điều trị tại Khu cách ly".</w:t>
            </w:r>
          </w:p>
        </w:tc>
      </w:tr>
      <w:tr w:rsidR="004E3CF6" w:rsidRPr="006827D5" w14:paraId="2144757D" w14:textId="77777777" w:rsidTr="00D84B35">
        <w:trPr>
          <w:trHeight w:val="743"/>
          <w:jc w:val="center"/>
        </w:trPr>
        <w:tc>
          <w:tcPr>
            <w:tcW w:w="704" w:type="dxa"/>
            <w:vAlign w:val="center"/>
          </w:tcPr>
          <w:p w14:paraId="2F058F59" w14:textId="79363D1A" w:rsidR="004E3CF6" w:rsidRDefault="004E3CF6"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03590368" w14:textId="55BDF8DF" w:rsidR="004E3CF6" w:rsidRPr="007B718A" w:rsidRDefault="009E31F9" w:rsidP="00D84B35">
            <w:pPr>
              <w:spacing w:after="120"/>
              <w:jc w:val="center"/>
              <w:rPr>
                <w:rFonts w:ascii="Times New Roman" w:hAnsi="Times New Roman"/>
                <w:sz w:val="26"/>
                <w:szCs w:val="26"/>
              </w:rPr>
            </w:pPr>
            <w:r w:rsidRPr="009E31F9">
              <w:rPr>
                <w:rFonts w:ascii="Times New Roman" w:hAnsi="Times New Roman"/>
                <w:sz w:val="26"/>
                <w:szCs w:val="26"/>
              </w:rPr>
              <w:t>Bước 7: Vận chuyển và nhập viện vào Khu cách ly</w:t>
            </w:r>
          </w:p>
        </w:tc>
        <w:tc>
          <w:tcPr>
            <w:tcW w:w="1559" w:type="dxa"/>
            <w:vAlign w:val="center"/>
          </w:tcPr>
          <w:p w14:paraId="08E4577E" w14:textId="08D62B7B" w:rsidR="004E3CF6" w:rsidRDefault="009E31F9" w:rsidP="00D84B35">
            <w:pPr>
              <w:spacing w:after="120"/>
              <w:jc w:val="center"/>
              <w:rPr>
                <w:rFonts w:ascii="Times New Roman" w:eastAsia="Calibri" w:hAnsi="Times New Roman"/>
                <w:sz w:val="26"/>
                <w:szCs w:val="26"/>
              </w:rPr>
            </w:pPr>
            <w:r>
              <w:rPr>
                <w:rFonts w:ascii="Times New Roman" w:eastAsia="Calibri" w:hAnsi="Times New Roman"/>
                <w:sz w:val="26"/>
                <w:szCs w:val="26"/>
              </w:rPr>
              <w:t>Khu sàng lọc</w:t>
            </w:r>
            <w:r w:rsidR="004E3CF6">
              <w:rPr>
                <w:rFonts w:ascii="Times New Roman" w:eastAsia="Calibri" w:hAnsi="Times New Roman"/>
                <w:sz w:val="26"/>
                <w:szCs w:val="26"/>
              </w:rPr>
              <w:t xml:space="preserve"> </w:t>
            </w:r>
          </w:p>
        </w:tc>
        <w:tc>
          <w:tcPr>
            <w:tcW w:w="6622" w:type="dxa"/>
            <w:vAlign w:val="center"/>
          </w:tcPr>
          <w:p w14:paraId="52DD1021"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Khi có y lệnh nhập viện cách ly, nhân viên y tế thông báo cho Khu cách ly (một khoa hoặc một khu vực đã được trưng dụng và thiết lập riêng).</w:t>
            </w:r>
          </w:p>
          <w:p w14:paraId="05C0AB44"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Người bệnh được vận chuyển đến Khu cách ly bằng một lối đi riêng hoặc bằng xe cứu thương chuyên dụng, hạn chế tối đa việc đi qua các khu vực công cộng.</w:t>
            </w:r>
          </w:p>
          <w:p w14:paraId="3AFD44C8" w14:textId="4B770B0C" w:rsidR="004E3CF6" w:rsidRPr="007B718A"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Ekip vận chuyển phải mang đầy đủ PPE.</w:t>
            </w:r>
          </w:p>
        </w:tc>
      </w:tr>
      <w:tr w:rsidR="00AF3DA3" w:rsidRPr="006827D5" w14:paraId="6409C463" w14:textId="77777777" w:rsidTr="00D84B35">
        <w:trPr>
          <w:trHeight w:val="743"/>
          <w:jc w:val="center"/>
        </w:trPr>
        <w:tc>
          <w:tcPr>
            <w:tcW w:w="704" w:type="dxa"/>
            <w:vAlign w:val="center"/>
          </w:tcPr>
          <w:p w14:paraId="65371684" w14:textId="6F5477C6" w:rsidR="00AF3DA3" w:rsidRDefault="00AF3DA3"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0D67A078" w14:textId="3D25827E" w:rsidR="00AF3DA3" w:rsidRPr="004E3CF6" w:rsidRDefault="009E31F9" w:rsidP="00D84B35">
            <w:pPr>
              <w:spacing w:after="120"/>
              <w:jc w:val="center"/>
              <w:rPr>
                <w:rFonts w:ascii="Times New Roman" w:hAnsi="Times New Roman"/>
                <w:sz w:val="26"/>
                <w:szCs w:val="26"/>
              </w:rPr>
            </w:pPr>
            <w:r w:rsidRPr="009E31F9">
              <w:rPr>
                <w:rFonts w:ascii="Times New Roman" w:hAnsi="Times New Roman"/>
                <w:sz w:val="26"/>
                <w:szCs w:val="26"/>
              </w:rPr>
              <w:t>Bước 8: Điều trị và Chăm sóc tại Khu cách ly</w:t>
            </w:r>
          </w:p>
        </w:tc>
        <w:tc>
          <w:tcPr>
            <w:tcW w:w="1559" w:type="dxa"/>
            <w:vAlign w:val="center"/>
          </w:tcPr>
          <w:p w14:paraId="5B83DF41" w14:textId="2252CDCE" w:rsidR="00AF3DA3" w:rsidRDefault="009E31F9" w:rsidP="00D84B35">
            <w:pPr>
              <w:spacing w:after="120"/>
              <w:jc w:val="center"/>
              <w:rPr>
                <w:rFonts w:ascii="Times New Roman" w:eastAsia="Calibri" w:hAnsi="Times New Roman"/>
                <w:sz w:val="26"/>
                <w:szCs w:val="26"/>
              </w:rPr>
            </w:pPr>
            <w:r>
              <w:rPr>
                <w:rFonts w:ascii="Times New Roman" w:eastAsia="Calibri" w:hAnsi="Times New Roman"/>
                <w:sz w:val="26"/>
                <w:szCs w:val="26"/>
              </w:rPr>
              <w:t xml:space="preserve">Khu điều trị </w:t>
            </w:r>
          </w:p>
        </w:tc>
        <w:tc>
          <w:tcPr>
            <w:tcW w:w="6622" w:type="dxa"/>
            <w:vAlign w:val="center"/>
          </w:tcPr>
          <w:p w14:paraId="115F1D7B"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Nguyên tắc "một chiều": Khu cách ly phải được tổ chức theo nguyên tắc một chiều, có vùng sạch, vùng đệm và vùng bẩn rõ ràng.</w:t>
            </w:r>
          </w:p>
          <w:p w14:paraId="08FAC53D"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Nhân lực: Bố trí một đội ngũ y tế riêng (bác sĩ, điều dưỡng) làm việc toàn thời gian tại khu cách ly theo ca kíp.</w:t>
            </w:r>
          </w:p>
          <w:p w14:paraId="176D6890"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Điều trị: Áp dụng phác đồ điều trị của Bộ Y tế cho dịch bệnh đó.</w:t>
            </w:r>
          </w:p>
          <w:p w14:paraId="5B512704"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Kiểm soát nhiễm khuẩn:</w:t>
            </w:r>
          </w:p>
          <w:p w14:paraId="5352A1F6"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Tất cả nhân viên y tế ra vào khu cách ly phải tuân thủ nghiêm ngặt quy trình mặc và cởi bỏ PPE.</w:t>
            </w:r>
          </w:p>
          <w:p w14:paraId="241C4E95" w14:textId="77777777"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Quản lý chất thải, đồ vải, dụng cụ y tế theo đúng quy trình xử lý chất thải lây nhiễm.</w:t>
            </w:r>
          </w:p>
          <w:p w14:paraId="6D189B46" w14:textId="6CFF7967" w:rsidR="00AF3DA3" w:rsidRPr="004E3CF6"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Hạn chế tối đa người không có nhiệm vụ ra vào.</w:t>
            </w:r>
          </w:p>
        </w:tc>
      </w:tr>
      <w:tr w:rsidR="009E31F9" w:rsidRPr="006827D5" w14:paraId="0C7DB312" w14:textId="77777777" w:rsidTr="00D84B35">
        <w:trPr>
          <w:trHeight w:val="743"/>
          <w:jc w:val="center"/>
        </w:trPr>
        <w:tc>
          <w:tcPr>
            <w:tcW w:w="704" w:type="dxa"/>
            <w:vAlign w:val="center"/>
          </w:tcPr>
          <w:p w14:paraId="385CB7FE" w14:textId="4D4B623A" w:rsidR="009E31F9" w:rsidRDefault="009E31F9" w:rsidP="00A91F22">
            <w:pPr>
              <w:spacing w:after="120"/>
              <w:jc w:val="center"/>
              <w:rPr>
                <w:rFonts w:ascii="Times New Roman" w:hAnsi="Times New Roman"/>
                <w:sz w:val="26"/>
                <w:szCs w:val="26"/>
              </w:rPr>
            </w:pPr>
            <w:r>
              <w:rPr>
                <w:rFonts w:ascii="Times New Roman" w:hAnsi="Times New Roman"/>
                <w:sz w:val="26"/>
                <w:szCs w:val="26"/>
              </w:rPr>
              <w:t>9</w:t>
            </w:r>
          </w:p>
        </w:tc>
        <w:tc>
          <w:tcPr>
            <w:tcW w:w="1418" w:type="dxa"/>
            <w:vAlign w:val="center"/>
          </w:tcPr>
          <w:p w14:paraId="580B6D34" w14:textId="65D6C289" w:rsidR="009E31F9" w:rsidRPr="009E31F9" w:rsidRDefault="009E31F9" w:rsidP="00D84B35">
            <w:pPr>
              <w:spacing w:after="120"/>
              <w:jc w:val="center"/>
              <w:rPr>
                <w:rFonts w:ascii="Times New Roman" w:hAnsi="Times New Roman"/>
                <w:sz w:val="26"/>
                <w:szCs w:val="26"/>
              </w:rPr>
            </w:pPr>
            <w:r w:rsidRPr="009E31F9">
              <w:rPr>
                <w:rFonts w:ascii="Times New Roman" w:hAnsi="Times New Roman"/>
                <w:sz w:val="26"/>
                <w:szCs w:val="26"/>
              </w:rPr>
              <w:t>Bước 9: Kết thúc cách ly</w:t>
            </w:r>
          </w:p>
        </w:tc>
        <w:tc>
          <w:tcPr>
            <w:tcW w:w="1559" w:type="dxa"/>
            <w:vAlign w:val="center"/>
          </w:tcPr>
          <w:p w14:paraId="49694D3D" w14:textId="5AE91858" w:rsidR="009E31F9" w:rsidRDefault="009E31F9" w:rsidP="00D84B35">
            <w:pPr>
              <w:spacing w:after="120"/>
              <w:jc w:val="center"/>
              <w:rPr>
                <w:rFonts w:ascii="Times New Roman" w:eastAsia="Calibri" w:hAnsi="Times New Roman"/>
                <w:sz w:val="26"/>
                <w:szCs w:val="26"/>
              </w:rPr>
            </w:pPr>
            <w:r>
              <w:rPr>
                <w:rFonts w:ascii="Times New Roman" w:eastAsia="Calibri" w:hAnsi="Times New Roman"/>
                <w:sz w:val="26"/>
                <w:szCs w:val="26"/>
              </w:rPr>
              <w:t xml:space="preserve">BS </w:t>
            </w:r>
          </w:p>
        </w:tc>
        <w:tc>
          <w:tcPr>
            <w:tcW w:w="6622" w:type="dxa"/>
            <w:vAlign w:val="center"/>
          </w:tcPr>
          <w:p w14:paraId="67C505D5" w14:textId="1F943ADA" w:rsidR="009E31F9" w:rsidRPr="009E31F9" w:rsidRDefault="009E31F9" w:rsidP="009E31F9">
            <w:pPr>
              <w:spacing w:after="0"/>
              <w:ind w:firstLine="177"/>
              <w:jc w:val="both"/>
              <w:rPr>
                <w:rFonts w:ascii="Times New Roman" w:hAnsi="Times New Roman"/>
                <w:bCs/>
                <w:sz w:val="26"/>
                <w:szCs w:val="26"/>
              </w:rPr>
            </w:pPr>
            <w:r w:rsidRPr="009E31F9">
              <w:rPr>
                <w:rFonts w:ascii="Times New Roman" w:hAnsi="Times New Roman"/>
                <w:bCs/>
                <w:sz w:val="26"/>
                <w:szCs w:val="26"/>
              </w:rPr>
              <w:t>Người bệnh chỉ được kết thúc cách ly và ra viện khi có đủ các tiêu chuẩn theo hướng dẫn của Bộ Y tế (VD: hết triệu chứng lâm sàng, có kết quả xét nghiệm âm tính nhiều lần...).</w:t>
            </w:r>
          </w:p>
        </w:tc>
      </w:tr>
    </w:tbl>
    <w:p w14:paraId="5490E17C" w14:textId="77777777" w:rsidR="00FE600B" w:rsidRDefault="00FE600B" w:rsidP="00FE600B">
      <w:pPr>
        <w:spacing w:after="0"/>
        <w:ind w:firstLine="709"/>
        <w:jc w:val="center"/>
        <w:rPr>
          <w:rFonts w:ascii="Times New Roman" w:hAnsi="Times New Roman" w:cs="Times New Roman"/>
          <w:sz w:val="26"/>
          <w:szCs w:val="26"/>
        </w:rPr>
      </w:pPr>
    </w:p>
    <w:p w14:paraId="5E240E99" w14:textId="77777777" w:rsidR="00FE600B" w:rsidRDefault="00FE600B" w:rsidP="00FE600B">
      <w:pPr>
        <w:spacing w:after="0"/>
        <w:ind w:firstLine="709"/>
        <w:jc w:val="center"/>
        <w:rPr>
          <w:rFonts w:ascii="Times New Roman" w:hAnsi="Times New Roman" w:cs="Times New Roman"/>
          <w:sz w:val="26"/>
          <w:szCs w:val="26"/>
        </w:rPr>
      </w:pPr>
    </w:p>
    <w:p w14:paraId="4128CB75" w14:textId="77777777" w:rsidR="00FE600B" w:rsidRDefault="00FE600B" w:rsidP="00FE600B">
      <w:pPr>
        <w:spacing w:after="0"/>
        <w:ind w:firstLine="709"/>
        <w:jc w:val="center"/>
        <w:rPr>
          <w:rFonts w:ascii="Times New Roman" w:hAnsi="Times New Roman" w:cs="Times New Roman"/>
          <w:sz w:val="26"/>
          <w:szCs w:val="26"/>
        </w:rPr>
      </w:pPr>
    </w:p>
    <w:p w14:paraId="352E2C47" w14:textId="77777777" w:rsidR="00FE600B" w:rsidRDefault="00FE600B" w:rsidP="00FE600B">
      <w:pPr>
        <w:spacing w:after="0"/>
        <w:ind w:firstLine="709"/>
        <w:jc w:val="center"/>
        <w:rPr>
          <w:rFonts w:ascii="Times New Roman" w:hAnsi="Times New Roman" w:cs="Times New Roman"/>
          <w:sz w:val="26"/>
          <w:szCs w:val="26"/>
        </w:rPr>
      </w:pPr>
    </w:p>
    <w:p w14:paraId="19711F1D" w14:textId="77777777" w:rsidR="00FE600B" w:rsidRDefault="00FE600B" w:rsidP="00FE600B">
      <w:pPr>
        <w:spacing w:after="0"/>
        <w:ind w:firstLine="709"/>
        <w:jc w:val="center"/>
        <w:rPr>
          <w:rFonts w:ascii="Times New Roman" w:hAnsi="Times New Roman" w:cs="Times New Roman"/>
          <w:sz w:val="26"/>
          <w:szCs w:val="26"/>
        </w:rPr>
      </w:pPr>
    </w:p>
    <w:p w14:paraId="1A2A9031" w14:textId="77777777" w:rsidR="00FE600B" w:rsidRDefault="00FE600B" w:rsidP="00FE600B">
      <w:pPr>
        <w:spacing w:after="0"/>
        <w:ind w:firstLine="709"/>
        <w:jc w:val="center"/>
        <w:rPr>
          <w:rFonts w:ascii="Times New Roman" w:hAnsi="Times New Roman" w:cs="Times New Roman"/>
          <w:sz w:val="26"/>
          <w:szCs w:val="26"/>
        </w:rPr>
      </w:pPr>
    </w:p>
    <w:p w14:paraId="5368FCB4" w14:textId="77777777" w:rsidR="00FE600B" w:rsidRDefault="00FE600B" w:rsidP="00FE600B">
      <w:pPr>
        <w:spacing w:after="0"/>
        <w:ind w:firstLine="709"/>
        <w:jc w:val="center"/>
        <w:rPr>
          <w:rFonts w:ascii="Times New Roman" w:hAnsi="Times New Roman" w:cs="Times New Roman"/>
          <w:sz w:val="26"/>
          <w:szCs w:val="26"/>
        </w:rPr>
      </w:pPr>
    </w:p>
    <w:p w14:paraId="687E07E4" w14:textId="551E9B44" w:rsidR="00FE600B" w:rsidRDefault="00FE600B" w:rsidP="00FE600B">
      <w:pPr>
        <w:spacing w:after="0"/>
        <w:ind w:firstLine="709"/>
        <w:jc w:val="center"/>
        <w:rPr>
          <w:rFonts w:ascii="Times New Roman" w:hAnsi="Times New Roman" w:cs="Times New Roman"/>
          <w:sz w:val="26"/>
          <w:szCs w:val="26"/>
        </w:rPr>
      </w:pPr>
    </w:p>
    <w:p w14:paraId="12375A72" w14:textId="7095799D" w:rsidR="008938BB" w:rsidRDefault="008938BB" w:rsidP="00FE600B">
      <w:pPr>
        <w:spacing w:after="0"/>
        <w:ind w:firstLine="709"/>
        <w:jc w:val="center"/>
        <w:rPr>
          <w:rFonts w:ascii="Times New Roman" w:hAnsi="Times New Roman" w:cs="Times New Roman"/>
          <w:sz w:val="26"/>
          <w:szCs w:val="26"/>
        </w:rPr>
      </w:pPr>
    </w:p>
    <w:p w14:paraId="316770B3" w14:textId="77777777" w:rsidR="008938BB" w:rsidRDefault="008938BB" w:rsidP="00FE600B">
      <w:pPr>
        <w:spacing w:after="0"/>
        <w:ind w:firstLine="709"/>
        <w:jc w:val="center"/>
        <w:rPr>
          <w:rFonts w:ascii="Times New Roman" w:hAnsi="Times New Roman" w:cs="Times New Roman"/>
          <w:sz w:val="26"/>
          <w:szCs w:val="26"/>
        </w:rPr>
      </w:pPr>
    </w:p>
    <w:p w14:paraId="4A32A845" w14:textId="77777777" w:rsidR="00FE600B" w:rsidRDefault="00FE600B" w:rsidP="00FE600B">
      <w:pPr>
        <w:spacing w:after="0"/>
        <w:ind w:firstLine="709"/>
        <w:jc w:val="center"/>
        <w:rPr>
          <w:rFonts w:ascii="Times New Roman" w:hAnsi="Times New Roman" w:cs="Times New Roman"/>
          <w:sz w:val="26"/>
          <w:szCs w:val="26"/>
        </w:rPr>
      </w:pPr>
    </w:p>
    <w:sectPr w:rsidR="00FE6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13E6" w14:textId="77777777" w:rsidR="009300C5" w:rsidRDefault="009300C5" w:rsidP="00F62C80">
      <w:pPr>
        <w:spacing w:after="0" w:line="240" w:lineRule="auto"/>
      </w:pPr>
      <w:r>
        <w:separator/>
      </w:r>
    </w:p>
  </w:endnote>
  <w:endnote w:type="continuationSeparator" w:id="0">
    <w:p w14:paraId="271AB73B" w14:textId="77777777" w:rsidR="009300C5" w:rsidRDefault="009300C5"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241F" w14:textId="77777777" w:rsidR="009300C5" w:rsidRDefault="009300C5" w:rsidP="00F62C80">
      <w:pPr>
        <w:spacing w:after="0" w:line="240" w:lineRule="auto"/>
      </w:pPr>
      <w:r>
        <w:separator/>
      </w:r>
    </w:p>
  </w:footnote>
  <w:footnote w:type="continuationSeparator" w:id="0">
    <w:p w14:paraId="183D12B6" w14:textId="77777777" w:rsidR="009300C5" w:rsidRDefault="009300C5"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2C0B"/>
    <w:rsid w:val="000361C1"/>
    <w:rsid w:val="00037768"/>
    <w:rsid w:val="00045537"/>
    <w:rsid w:val="0005425E"/>
    <w:rsid w:val="00056555"/>
    <w:rsid w:val="0006223F"/>
    <w:rsid w:val="00062EB4"/>
    <w:rsid w:val="00090641"/>
    <w:rsid w:val="000C3BB5"/>
    <w:rsid w:val="0010108C"/>
    <w:rsid w:val="00105166"/>
    <w:rsid w:val="001204C8"/>
    <w:rsid w:val="00150185"/>
    <w:rsid w:val="001D757A"/>
    <w:rsid w:val="002046E1"/>
    <w:rsid w:val="0020499C"/>
    <w:rsid w:val="002321E1"/>
    <w:rsid w:val="002847BD"/>
    <w:rsid w:val="002C78CE"/>
    <w:rsid w:val="003262F1"/>
    <w:rsid w:val="003568E2"/>
    <w:rsid w:val="00364282"/>
    <w:rsid w:val="00374F07"/>
    <w:rsid w:val="00385AD8"/>
    <w:rsid w:val="003943D8"/>
    <w:rsid w:val="003B7730"/>
    <w:rsid w:val="003C446F"/>
    <w:rsid w:val="004163FC"/>
    <w:rsid w:val="004729D6"/>
    <w:rsid w:val="00473333"/>
    <w:rsid w:val="00487DE8"/>
    <w:rsid w:val="00490FAF"/>
    <w:rsid w:val="004B5E08"/>
    <w:rsid w:val="004C1BC3"/>
    <w:rsid w:val="004E3CF6"/>
    <w:rsid w:val="00523115"/>
    <w:rsid w:val="00541CAE"/>
    <w:rsid w:val="0056121D"/>
    <w:rsid w:val="005934AB"/>
    <w:rsid w:val="005A085A"/>
    <w:rsid w:val="005D6F76"/>
    <w:rsid w:val="005E5155"/>
    <w:rsid w:val="00610152"/>
    <w:rsid w:val="00633FE3"/>
    <w:rsid w:val="006405B6"/>
    <w:rsid w:val="006463E9"/>
    <w:rsid w:val="00654692"/>
    <w:rsid w:val="00660D55"/>
    <w:rsid w:val="006707F7"/>
    <w:rsid w:val="00677EE1"/>
    <w:rsid w:val="006827D5"/>
    <w:rsid w:val="006A2A38"/>
    <w:rsid w:val="006A572A"/>
    <w:rsid w:val="006C3F29"/>
    <w:rsid w:val="006E3701"/>
    <w:rsid w:val="00755A8B"/>
    <w:rsid w:val="00795A20"/>
    <w:rsid w:val="007A14C4"/>
    <w:rsid w:val="007A4ACA"/>
    <w:rsid w:val="007B5400"/>
    <w:rsid w:val="007B718A"/>
    <w:rsid w:val="00820F1F"/>
    <w:rsid w:val="0089002D"/>
    <w:rsid w:val="008938BB"/>
    <w:rsid w:val="008C6001"/>
    <w:rsid w:val="009300C5"/>
    <w:rsid w:val="00933A20"/>
    <w:rsid w:val="0094367F"/>
    <w:rsid w:val="00951C27"/>
    <w:rsid w:val="009866A5"/>
    <w:rsid w:val="00996C96"/>
    <w:rsid w:val="009D6EF3"/>
    <w:rsid w:val="009E31F9"/>
    <w:rsid w:val="00A050ED"/>
    <w:rsid w:val="00A3520C"/>
    <w:rsid w:val="00A365DE"/>
    <w:rsid w:val="00A6144E"/>
    <w:rsid w:val="00A65D1E"/>
    <w:rsid w:val="00A760B4"/>
    <w:rsid w:val="00A91F22"/>
    <w:rsid w:val="00AA1D6B"/>
    <w:rsid w:val="00AE4A37"/>
    <w:rsid w:val="00AE6690"/>
    <w:rsid w:val="00AF0F01"/>
    <w:rsid w:val="00AF3DA3"/>
    <w:rsid w:val="00B0124B"/>
    <w:rsid w:val="00B55FC2"/>
    <w:rsid w:val="00B61F99"/>
    <w:rsid w:val="00B8613E"/>
    <w:rsid w:val="00BF17CF"/>
    <w:rsid w:val="00C23225"/>
    <w:rsid w:val="00C23A00"/>
    <w:rsid w:val="00C30E88"/>
    <w:rsid w:val="00C57E2D"/>
    <w:rsid w:val="00C72011"/>
    <w:rsid w:val="00CA7270"/>
    <w:rsid w:val="00CB6826"/>
    <w:rsid w:val="00CC4BD7"/>
    <w:rsid w:val="00CE69D9"/>
    <w:rsid w:val="00CF4CBE"/>
    <w:rsid w:val="00D01332"/>
    <w:rsid w:val="00D17B41"/>
    <w:rsid w:val="00D33596"/>
    <w:rsid w:val="00D56FB5"/>
    <w:rsid w:val="00D842D9"/>
    <w:rsid w:val="00D84B35"/>
    <w:rsid w:val="00DA0D87"/>
    <w:rsid w:val="00DA10F7"/>
    <w:rsid w:val="00DC0B70"/>
    <w:rsid w:val="00DD253D"/>
    <w:rsid w:val="00E00B5E"/>
    <w:rsid w:val="00E3410C"/>
    <w:rsid w:val="00E4793C"/>
    <w:rsid w:val="00E50419"/>
    <w:rsid w:val="00E54D44"/>
    <w:rsid w:val="00E54DC2"/>
    <w:rsid w:val="00E7472C"/>
    <w:rsid w:val="00E96515"/>
    <w:rsid w:val="00ED769B"/>
    <w:rsid w:val="00EE5B7D"/>
    <w:rsid w:val="00F061C7"/>
    <w:rsid w:val="00F063EC"/>
    <w:rsid w:val="00F24A23"/>
    <w:rsid w:val="00F27904"/>
    <w:rsid w:val="00F62C80"/>
    <w:rsid w:val="00F73A0D"/>
    <w:rsid w:val="00F77C74"/>
    <w:rsid w:val="00F8778F"/>
    <w:rsid w:val="00F9687F"/>
    <w:rsid w:val="00FB1E37"/>
    <w:rsid w:val="00FC3035"/>
    <w:rsid w:val="00FE60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2025-07-17T03:24:00Z</dcterms:created>
  <dcterms:modified xsi:type="dcterms:W3CDTF">2025-07-17T03:24:00Z</dcterms:modified>
</cp:coreProperties>
</file>